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0A9F1" w14:textId="77777777" w:rsidR="00BE187D" w:rsidRDefault="00BE187D" w:rsidP="003A034D">
      <w:pPr>
        <w:jc w:val="both"/>
        <w:rPr>
          <w:rFonts w:ascii="Arial" w:hAnsi="Arial" w:cs="Arial"/>
          <w:b/>
          <w:sz w:val="20"/>
          <w:szCs w:val="20"/>
          <w:lang w:val="en-CA"/>
        </w:rPr>
      </w:pPr>
      <w:bookmarkStart w:id="0" w:name="OLE_LINK1"/>
      <w:bookmarkStart w:id="1" w:name="OLE_LINK2"/>
    </w:p>
    <w:p w14:paraId="4B15F4F5" w14:textId="77777777" w:rsidR="0056268F" w:rsidRPr="003A034D" w:rsidRDefault="0056268F" w:rsidP="003A034D">
      <w:pPr>
        <w:pStyle w:val="ListParagraph"/>
        <w:numPr>
          <w:ilvl w:val="0"/>
          <w:numId w:val="34"/>
        </w:numPr>
        <w:ind w:hanging="720"/>
        <w:jc w:val="both"/>
        <w:rPr>
          <w:rFonts w:ascii="Arial" w:hAnsi="Arial" w:cs="Arial"/>
          <w:b/>
          <w:sz w:val="20"/>
          <w:szCs w:val="20"/>
          <w:lang w:val="en-CA"/>
        </w:rPr>
      </w:pPr>
      <w:r w:rsidRPr="003A034D">
        <w:rPr>
          <w:rFonts w:ascii="Arial" w:hAnsi="Arial" w:cs="Arial"/>
          <w:b/>
          <w:sz w:val="20"/>
          <w:szCs w:val="20"/>
          <w:lang w:val="en-CA"/>
        </w:rPr>
        <w:t>NUMBER – TITLE OF TASK AUTHORIZATION</w:t>
      </w:r>
    </w:p>
    <w:p w14:paraId="24634AE0" w14:textId="77777777" w:rsidR="0056268F" w:rsidRPr="00161FA9" w:rsidRDefault="0056268F" w:rsidP="007E0B41">
      <w:pPr>
        <w:rPr>
          <w:rFonts w:ascii="Arial" w:hAnsi="Arial" w:cs="Arial"/>
          <w:sz w:val="20"/>
          <w:szCs w:val="20"/>
          <w:lang w:val="en-CA"/>
        </w:rPr>
      </w:pPr>
    </w:p>
    <w:p w14:paraId="103C2E1F" w14:textId="77777777" w:rsidR="004E3836" w:rsidRPr="00161FA9" w:rsidRDefault="00A11CFC" w:rsidP="007E0B41">
      <w:pPr>
        <w:rPr>
          <w:rFonts w:ascii="Arial" w:hAnsi="Arial" w:cs="Arial"/>
          <w:sz w:val="20"/>
          <w:szCs w:val="20"/>
          <w:lang w:val="en-CA"/>
        </w:rPr>
      </w:pPr>
      <w:r w:rsidRPr="00161FA9">
        <w:rPr>
          <w:rFonts w:ascii="Arial" w:hAnsi="Arial" w:cs="Arial"/>
          <w:sz w:val="20"/>
          <w:szCs w:val="20"/>
          <w:lang w:val="en-CA"/>
        </w:rPr>
        <w:t>TA</w:t>
      </w:r>
      <w:r w:rsidR="008D7AD3" w:rsidRPr="00161FA9">
        <w:rPr>
          <w:rFonts w:ascii="Arial" w:hAnsi="Arial" w:cs="Arial"/>
          <w:sz w:val="20"/>
          <w:szCs w:val="20"/>
          <w:lang w:val="en-CA"/>
        </w:rPr>
        <w:t xml:space="preserve"> </w:t>
      </w:r>
      <w:r w:rsidR="00F53EC6" w:rsidRPr="00161FA9">
        <w:rPr>
          <w:rFonts w:ascii="Arial" w:hAnsi="Arial" w:cs="Arial"/>
          <w:sz w:val="20"/>
          <w:szCs w:val="20"/>
          <w:lang w:val="en-CA"/>
        </w:rPr>
        <w:t>3</w:t>
      </w:r>
      <w:r w:rsidR="0096007A" w:rsidRPr="00161FA9">
        <w:rPr>
          <w:rFonts w:ascii="Arial" w:hAnsi="Arial" w:cs="Arial"/>
          <w:sz w:val="20"/>
          <w:szCs w:val="20"/>
          <w:lang w:val="en-CA"/>
        </w:rPr>
        <w:t>1</w:t>
      </w:r>
      <w:r w:rsidR="008D7AD3" w:rsidRPr="00161FA9">
        <w:rPr>
          <w:rFonts w:ascii="Arial" w:hAnsi="Arial" w:cs="Arial"/>
          <w:sz w:val="20"/>
          <w:szCs w:val="20"/>
          <w:lang w:val="en-CA"/>
        </w:rPr>
        <w:t xml:space="preserve"> </w:t>
      </w:r>
      <w:r w:rsidR="00BF7754" w:rsidRPr="00161FA9">
        <w:rPr>
          <w:rFonts w:ascii="Arial" w:hAnsi="Arial" w:cs="Arial"/>
          <w:sz w:val="20"/>
          <w:szCs w:val="20"/>
          <w:lang w:val="en-CA"/>
        </w:rPr>
        <w:t>–</w:t>
      </w:r>
      <w:r w:rsidR="004E3836" w:rsidRPr="00161FA9">
        <w:rPr>
          <w:rFonts w:ascii="Arial" w:hAnsi="Arial" w:cs="Arial"/>
          <w:sz w:val="20"/>
          <w:szCs w:val="20"/>
          <w:lang w:val="en-CA"/>
        </w:rPr>
        <w:t xml:space="preserve"> </w:t>
      </w:r>
      <w:r w:rsidR="007E3D96" w:rsidRPr="00161FA9">
        <w:rPr>
          <w:rFonts w:ascii="Arial" w:hAnsi="Arial" w:cs="Arial"/>
          <w:sz w:val="20"/>
          <w:szCs w:val="20"/>
          <w:lang w:val="en-CA"/>
        </w:rPr>
        <w:t xml:space="preserve">Qualitative Study on </w:t>
      </w:r>
      <w:r w:rsidR="00F53EC6" w:rsidRPr="00161FA9">
        <w:rPr>
          <w:rFonts w:ascii="Arial" w:hAnsi="Arial" w:cs="Arial"/>
          <w:sz w:val="20"/>
          <w:szCs w:val="20"/>
          <w:lang w:val="en-CA"/>
        </w:rPr>
        <w:t>Veteran</w:t>
      </w:r>
      <w:r w:rsidR="005F343A">
        <w:rPr>
          <w:rFonts w:ascii="Arial" w:hAnsi="Arial" w:cs="Arial"/>
          <w:sz w:val="20"/>
          <w:szCs w:val="20"/>
          <w:lang w:val="en-CA"/>
        </w:rPr>
        <w:t>s</w:t>
      </w:r>
      <w:r w:rsidR="00F53EC6" w:rsidRPr="00161FA9">
        <w:rPr>
          <w:rFonts w:ascii="Arial" w:hAnsi="Arial" w:cs="Arial"/>
          <w:sz w:val="20"/>
          <w:szCs w:val="20"/>
          <w:lang w:val="en-CA"/>
        </w:rPr>
        <w:t xml:space="preserve"> Identit</w:t>
      </w:r>
      <w:r w:rsidR="0096007A" w:rsidRPr="00161FA9">
        <w:rPr>
          <w:rFonts w:ascii="Arial" w:hAnsi="Arial" w:cs="Arial"/>
          <w:sz w:val="20"/>
          <w:szCs w:val="20"/>
          <w:lang w:val="en-CA"/>
        </w:rPr>
        <w:t>ies</w:t>
      </w:r>
      <w:r w:rsidR="005F343A">
        <w:rPr>
          <w:rFonts w:ascii="Arial" w:hAnsi="Arial" w:cs="Arial"/>
          <w:sz w:val="20"/>
          <w:szCs w:val="20"/>
          <w:lang w:val="en-CA"/>
        </w:rPr>
        <w:t>’</w:t>
      </w:r>
      <w:r w:rsidR="00F53EC6" w:rsidRPr="00161FA9">
        <w:rPr>
          <w:rFonts w:ascii="Arial" w:hAnsi="Arial" w:cs="Arial"/>
          <w:sz w:val="20"/>
          <w:szCs w:val="20"/>
          <w:lang w:val="en-CA"/>
        </w:rPr>
        <w:t xml:space="preserve"> </w:t>
      </w:r>
      <w:r w:rsidR="00BF7754" w:rsidRPr="00161FA9">
        <w:rPr>
          <w:rFonts w:ascii="Arial" w:hAnsi="Arial" w:cs="Arial"/>
          <w:sz w:val="20"/>
          <w:szCs w:val="20"/>
          <w:lang w:val="en-CA"/>
        </w:rPr>
        <w:t xml:space="preserve">and </w:t>
      </w:r>
      <w:r w:rsidR="009A5E48">
        <w:rPr>
          <w:rFonts w:ascii="Arial" w:hAnsi="Arial" w:cs="Arial"/>
          <w:sz w:val="20"/>
          <w:szCs w:val="20"/>
          <w:lang w:val="en-CA"/>
        </w:rPr>
        <w:t>Well-being</w:t>
      </w:r>
      <w:r w:rsidR="00BF7754" w:rsidRPr="00161FA9">
        <w:rPr>
          <w:rFonts w:ascii="Arial" w:hAnsi="Arial" w:cs="Arial"/>
          <w:sz w:val="20"/>
          <w:szCs w:val="20"/>
          <w:lang w:val="en-CA"/>
        </w:rPr>
        <w:t xml:space="preserve"> </w:t>
      </w:r>
      <w:r w:rsidR="0096007A" w:rsidRPr="00161FA9">
        <w:rPr>
          <w:rFonts w:ascii="Arial" w:hAnsi="Arial" w:cs="Arial"/>
          <w:sz w:val="20"/>
          <w:szCs w:val="20"/>
          <w:lang w:val="en-CA"/>
        </w:rPr>
        <w:t xml:space="preserve">in Military to Civilian </w:t>
      </w:r>
      <w:r w:rsidR="006A218A" w:rsidRPr="00161FA9">
        <w:rPr>
          <w:rFonts w:ascii="Arial" w:hAnsi="Arial" w:cs="Arial"/>
          <w:sz w:val="20"/>
          <w:szCs w:val="20"/>
          <w:lang w:val="en-CA"/>
        </w:rPr>
        <w:t>Transition</w:t>
      </w:r>
      <w:r w:rsidR="0096007A" w:rsidRPr="00161FA9">
        <w:rPr>
          <w:rFonts w:ascii="Arial" w:hAnsi="Arial" w:cs="Arial"/>
          <w:sz w:val="20"/>
          <w:szCs w:val="20"/>
          <w:lang w:val="en-CA"/>
        </w:rPr>
        <w:t xml:space="preserve"> </w:t>
      </w:r>
    </w:p>
    <w:p w14:paraId="6FC21E52" w14:textId="77777777" w:rsidR="0056268F" w:rsidRPr="00161FA9" w:rsidRDefault="0056268F" w:rsidP="007E0B41">
      <w:pPr>
        <w:rPr>
          <w:rFonts w:ascii="Arial" w:hAnsi="Arial" w:cs="Arial"/>
          <w:color w:val="0033CC"/>
          <w:sz w:val="20"/>
          <w:szCs w:val="20"/>
          <w:lang w:val="en-CA"/>
        </w:rPr>
      </w:pPr>
    </w:p>
    <w:p w14:paraId="05121F70" w14:textId="77777777" w:rsidR="0056268F" w:rsidRPr="00161FA9" w:rsidRDefault="003A3FF0" w:rsidP="007E0B41">
      <w:pPr>
        <w:rPr>
          <w:rFonts w:ascii="Arial" w:hAnsi="Arial" w:cs="Arial"/>
          <w:b/>
          <w:caps/>
          <w:sz w:val="20"/>
          <w:szCs w:val="20"/>
          <w:lang w:val="en-CA"/>
        </w:rPr>
      </w:pPr>
      <w:r w:rsidRPr="00161FA9">
        <w:rPr>
          <w:rFonts w:ascii="Arial" w:hAnsi="Arial" w:cs="Arial"/>
          <w:b/>
          <w:caps/>
          <w:sz w:val="20"/>
          <w:szCs w:val="20"/>
          <w:lang w:val="en-CA"/>
        </w:rPr>
        <w:t>2.</w:t>
      </w:r>
      <w:r w:rsidRPr="00161FA9">
        <w:rPr>
          <w:rFonts w:ascii="Arial" w:hAnsi="Arial" w:cs="Arial"/>
          <w:b/>
          <w:caps/>
          <w:sz w:val="20"/>
          <w:szCs w:val="20"/>
          <w:lang w:val="en-CA"/>
        </w:rPr>
        <w:tab/>
      </w:r>
      <w:r w:rsidR="0056268F" w:rsidRPr="00161FA9">
        <w:rPr>
          <w:rFonts w:ascii="Arial" w:hAnsi="Arial" w:cs="Arial"/>
          <w:b/>
          <w:caps/>
          <w:sz w:val="20"/>
          <w:szCs w:val="20"/>
          <w:lang w:val="en-CA"/>
        </w:rPr>
        <w:t>VALIDATION OF scope of contract</w:t>
      </w:r>
    </w:p>
    <w:p w14:paraId="234CB1AE" w14:textId="77777777" w:rsidR="0056268F" w:rsidRPr="00161FA9" w:rsidRDefault="0056268F" w:rsidP="007E0B41">
      <w:pPr>
        <w:rPr>
          <w:rFonts w:ascii="Arial" w:hAnsi="Arial" w:cs="Arial"/>
          <w:b/>
          <w:caps/>
          <w:sz w:val="20"/>
          <w:szCs w:val="20"/>
          <w:lang w:val="en-CA"/>
        </w:rPr>
      </w:pPr>
    </w:p>
    <w:p w14:paraId="50491735" w14:textId="77777777" w:rsidR="00C41F76" w:rsidRPr="00161FA9" w:rsidRDefault="00134F26" w:rsidP="00540162">
      <w:pPr>
        <w:rPr>
          <w:rFonts w:ascii="Arial" w:hAnsi="Arial" w:cs="Arial"/>
          <w:color w:val="000000" w:themeColor="text1"/>
          <w:sz w:val="20"/>
          <w:szCs w:val="20"/>
          <w:lang w:val="en-CA"/>
        </w:rPr>
      </w:pPr>
      <w:r w:rsidRPr="00161FA9">
        <w:rPr>
          <w:rFonts w:ascii="Arial" w:hAnsi="Arial" w:cs="Arial"/>
          <w:color w:val="000000" w:themeColor="text1"/>
          <w:sz w:val="20"/>
          <w:szCs w:val="20"/>
          <w:lang w:val="en-CA"/>
        </w:rPr>
        <w:t>2.1</w:t>
      </w:r>
      <w:r w:rsidRPr="00161FA9">
        <w:rPr>
          <w:rFonts w:ascii="Arial" w:hAnsi="Arial" w:cs="Arial"/>
          <w:color w:val="000000" w:themeColor="text1"/>
          <w:sz w:val="20"/>
          <w:szCs w:val="20"/>
          <w:lang w:val="en-CA"/>
        </w:rPr>
        <w:tab/>
      </w:r>
      <w:r w:rsidR="00F520F0" w:rsidRPr="00161FA9">
        <w:rPr>
          <w:rFonts w:ascii="Arial" w:hAnsi="Arial" w:cs="Arial"/>
          <w:color w:val="000000" w:themeColor="text1"/>
          <w:sz w:val="20"/>
          <w:szCs w:val="20"/>
          <w:lang w:val="en-CA"/>
        </w:rPr>
        <w:t xml:space="preserve">The following task, </w:t>
      </w:r>
      <w:r w:rsidR="006060EC" w:rsidRPr="00161FA9">
        <w:rPr>
          <w:rFonts w:ascii="Arial" w:hAnsi="Arial" w:cs="Arial"/>
          <w:color w:val="000000" w:themeColor="text1"/>
          <w:sz w:val="20"/>
          <w:szCs w:val="20"/>
          <w:lang w:val="en-CA"/>
        </w:rPr>
        <w:t xml:space="preserve">as written in the </w:t>
      </w:r>
      <w:r w:rsidR="000D18E6" w:rsidRPr="00161FA9">
        <w:rPr>
          <w:rFonts w:ascii="Arial" w:hAnsi="Arial" w:cs="Arial"/>
          <w:color w:val="000000" w:themeColor="text1"/>
          <w:sz w:val="20"/>
          <w:szCs w:val="20"/>
          <w:lang w:val="en-CA"/>
        </w:rPr>
        <w:t>Statement of Work (</w:t>
      </w:r>
      <w:r w:rsidR="006060EC" w:rsidRPr="00161FA9">
        <w:rPr>
          <w:rFonts w:ascii="Arial" w:hAnsi="Arial" w:cs="Arial"/>
          <w:color w:val="000000" w:themeColor="text1"/>
          <w:sz w:val="20"/>
          <w:szCs w:val="20"/>
          <w:lang w:val="en-CA"/>
        </w:rPr>
        <w:t>SOW</w:t>
      </w:r>
      <w:r w:rsidR="000D18E6" w:rsidRPr="00161FA9">
        <w:rPr>
          <w:rFonts w:ascii="Arial" w:hAnsi="Arial" w:cs="Arial"/>
          <w:color w:val="000000" w:themeColor="text1"/>
          <w:sz w:val="20"/>
          <w:szCs w:val="20"/>
          <w:lang w:val="en-CA"/>
        </w:rPr>
        <w:t>)</w:t>
      </w:r>
      <w:r w:rsidR="006060EC" w:rsidRPr="00161FA9">
        <w:rPr>
          <w:rFonts w:ascii="Arial" w:hAnsi="Arial" w:cs="Arial"/>
          <w:color w:val="000000" w:themeColor="text1"/>
          <w:sz w:val="20"/>
          <w:szCs w:val="20"/>
          <w:lang w:val="en-CA"/>
        </w:rPr>
        <w:t xml:space="preserve"> of the main contract (W7714-145967/001/SV) appl</w:t>
      </w:r>
      <w:r w:rsidR="00540162" w:rsidRPr="00161FA9">
        <w:rPr>
          <w:rFonts w:ascii="Arial" w:hAnsi="Arial" w:cs="Arial"/>
          <w:color w:val="000000" w:themeColor="text1"/>
          <w:sz w:val="20"/>
          <w:szCs w:val="20"/>
          <w:lang w:val="en-CA"/>
        </w:rPr>
        <w:t>ies</w:t>
      </w:r>
      <w:r w:rsidR="006060EC" w:rsidRPr="00161FA9">
        <w:rPr>
          <w:rFonts w:ascii="Arial" w:hAnsi="Arial" w:cs="Arial"/>
          <w:color w:val="000000" w:themeColor="text1"/>
          <w:sz w:val="20"/>
          <w:szCs w:val="20"/>
          <w:lang w:val="en-CA"/>
        </w:rPr>
        <w:t xml:space="preserve"> to this T</w:t>
      </w:r>
      <w:r w:rsidR="00A24E7F" w:rsidRPr="00161FA9">
        <w:rPr>
          <w:rFonts w:ascii="Arial" w:hAnsi="Arial" w:cs="Arial"/>
          <w:color w:val="000000" w:themeColor="text1"/>
          <w:sz w:val="20"/>
          <w:szCs w:val="20"/>
          <w:lang w:val="en-CA"/>
        </w:rPr>
        <w:t>ask Authorization (TA)</w:t>
      </w:r>
      <w:r w:rsidR="006060EC" w:rsidRPr="00161FA9">
        <w:rPr>
          <w:rFonts w:ascii="Arial" w:hAnsi="Arial" w:cs="Arial"/>
          <w:color w:val="000000" w:themeColor="text1"/>
          <w:sz w:val="20"/>
          <w:szCs w:val="20"/>
          <w:lang w:val="en-CA"/>
        </w:rPr>
        <w:t>:</w:t>
      </w:r>
      <w:r w:rsidR="00F520F0" w:rsidRPr="00161FA9">
        <w:rPr>
          <w:rFonts w:ascii="Arial" w:hAnsi="Arial" w:cs="Arial"/>
          <w:color w:val="000000" w:themeColor="text1"/>
          <w:sz w:val="20"/>
          <w:szCs w:val="20"/>
          <w:lang w:val="en-CA"/>
        </w:rPr>
        <w:t xml:space="preserve"> </w:t>
      </w:r>
    </w:p>
    <w:p w14:paraId="1F0C3289" w14:textId="77777777" w:rsidR="00042382" w:rsidRPr="00161FA9" w:rsidRDefault="00042382" w:rsidP="00540162">
      <w:pPr>
        <w:rPr>
          <w:rFonts w:ascii="Arial" w:hAnsi="Arial" w:cs="Arial"/>
          <w:color w:val="000000" w:themeColor="text1"/>
          <w:sz w:val="20"/>
          <w:szCs w:val="20"/>
          <w:lang w:val="en-CA"/>
        </w:rPr>
      </w:pPr>
    </w:p>
    <w:p w14:paraId="31FB62EC" w14:textId="77777777" w:rsidR="00C41F76" w:rsidRPr="00161FA9" w:rsidRDefault="007E68CF" w:rsidP="007E68CF">
      <w:pPr>
        <w:tabs>
          <w:tab w:val="left" w:pos="1134"/>
        </w:tabs>
        <w:spacing w:after="120"/>
        <w:ind w:left="1135" w:hanging="284"/>
        <w:rPr>
          <w:rFonts w:ascii="Arial" w:hAnsi="Arial" w:cs="Arial"/>
          <w:b/>
          <w:sz w:val="20"/>
          <w:szCs w:val="20"/>
          <w:lang w:val="en-CA"/>
        </w:rPr>
      </w:pPr>
      <w:r>
        <w:rPr>
          <w:rFonts w:ascii="Arial" w:hAnsi="Arial" w:cs="Arial"/>
          <w:b/>
          <w:sz w:val="20"/>
          <w:szCs w:val="20"/>
          <w:lang w:val="en-CA"/>
        </w:rPr>
        <w:t>a</w:t>
      </w:r>
      <w:r w:rsidR="00C41F76" w:rsidRPr="00161FA9">
        <w:rPr>
          <w:rFonts w:ascii="Arial" w:hAnsi="Arial" w:cs="Arial"/>
          <w:b/>
          <w:sz w:val="20"/>
          <w:szCs w:val="20"/>
          <w:lang w:val="en-CA"/>
        </w:rPr>
        <w:t>.</w:t>
      </w:r>
      <w:r w:rsidR="00C41F76" w:rsidRPr="00161FA9">
        <w:rPr>
          <w:rFonts w:ascii="Arial" w:hAnsi="Arial" w:cs="Arial"/>
          <w:b/>
          <w:sz w:val="20"/>
          <w:szCs w:val="20"/>
          <w:lang w:val="en-CA"/>
        </w:rPr>
        <w:tab/>
        <w:t xml:space="preserve">Field Studies and Trials: Design and conduct studies and trials, including clinical trials.  </w:t>
      </w:r>
    </w:p>
    <w:p w14:paraId="140ED792" w14:textId="77777777" w:rsidR="00C41F76" w:rsidRPr="00161FA9" w:rsidRDefault="007E68CF" w:rsidP="007E68CF">
      <w:pPr>
        <w:tabs>
          <w:tab w:val="left" w:pos="1134"/>
        </w:tabs>
        <w:spacing w:after="120"/>
        <w:ind w:left="1135" w:hanging="284"/>
        <w:rPr>
          <w:rFonts w:ascii="Arial" w:hAnsi="Arial" w:cs="Arial"/>
          <w:b/>
          <w:sz w:val="20"/>
          <w:szCs w:val="20"/>
          <w:lang w:val="en-CA"/>
        </w:rPr>
      </w:pPr>
      <w:r>
        <w:rPr>
          <w:rFonts w:ascii="Arial" w:hAnsi="Arial" w:cs="Arial"/>
          <w:b/>
          <w:sz w:val="20"/>
          <w:szCs w:val="20"/>
          <w:lang w:val="en-CA"/>
        </w:rPr>
        <w:t>b</w:t>
      </w:r>
      <w:r w:rsidR="00C41F76" w:rsidRPr="00161FA9">
        <w:rPr>
          <w:rFonts w:ascii="Arial" w:hAnsi="Arial" w:cs="Arial"/>
          <w:b/>
          <w:sz w:val="20"/>
          <w:szCs w:val="20"/>
          <w:lang w:val="en-CA"/>
        </w:rPr>
        <w:t>.</w:t>
      </w:r>
      <w:r w:rsidR="00C41F76" w:rsidRPr="00161FA9">
        <w:rPr>
          <w:rFonts w:ascii="Arial" w:hAnsi="Arial" w:cs="Arial"/>
          <w:b/>
          <w:sz w:val="20"/>
          <w:szCs w:val="20"/>
          <w:lang w:val="en-CA"/>
        </w:rPr>
        <w:tab/>
        <w:t>Data Analysis: Perform state of the art analysis of data from experimental studies, clinical trials, field studies or trials, and existing databases.</w:t>
      </w:r>
    </w:p>
    <w:p w14:paraId="1870BBBB" w14:textId="77777777" w:rsidR="004E3836" w:rsidRPr="00161FA9" w:rsidRDefault="007E68CF" w:rsidP="007E68CF">
      <w:pPr>
        <w:tabs>
          <w:tab w:val="left" w:pos="1134"/>
        </w:tabs>
        <w:spacing w:after="120"/>
        <w:ind w:left="1135" w:hanging="284"/>
        <w:rPr>
          <w:rFonts w:ascii="Arial" w:hAnsi="Arial" w:cs="Arial"/>
          <w:b/>
          <w:sz w:val="20"/>
          <w:szCs w:val="20"/>
          <w:lang w:val="en-CA"/>
        </w:rPr>
      </w:pPr>
      <w:r>
        <w:rPr>
          <w:rFonts w:ascii="Arial" w:hAnsi="Arial" w:cs="Arial"/>
          <w:b/>
          <w:sz w:val="20"/>
          <w:szCs w:val="20"/>
          <w:lang w:val="en-CA"/>
        </w:rPr>
        <w:t>c</w:t>
      </w:r>
      <w:r w:rsidR="00C41F76" w:rsidRPr="00161FA9">
        <w:rPr>
          <w:rFonts w:ascii="Arial" w:hAnsi="Arial" w:cs="Arial"/>
          <w:b/>
          <w:sz w:val="20"/>
          <w:szCs w:val="20"/>
          <w:lang w:val="en-CA"/>
        </w:rPr>
        <w:t>.</w:t>
      </w:r>
      <w:r w:rsidR="00C41F76" w:rsidRPr="00161FA9">
        <w:rPr>
          <w:rFonts w:ascii="Arial" w:hAnsi="Arial" w:cs="Arial"/>
          <w:b/>
          <w:sz w:val="20"/>
          <w:szCs w:val="20"/>
          <w:lang w:val="en-CA"/>
        </w:rPr>
        <w:tab/>
        <w:t xml:space="preserve">Presentations to Government and Health Care System Stakeholders: Prepare and deliver presentations to Government and Healthcare system stakeholders.  </w:t>
      </w:r>
    </w:p>
    <w:p w14:paraId="37DEB78C" w14:textId="77777777" w:rsidR="00C41F76" w:rsidRPr="00161FA9" w:rsidRDefault="00C41F76" w:rsidP="00C41F76">
      <w:pPr>
        <w:ind w:left="1440" w:hanging="720"/>
        <w:rPr>
          <w:rFonts w:ascii="Arial" w:hAnsi="Arial" w:cs="Arial"/>
          <w:b/>
          <w:sz w:val="20"/>
          <w:szCs w:val="20"/>
          <w:lang w:val="en-CA"/>
        </w:rPr>
      </w:pPr>
    </w:p>
    <w:p w14:paraId="76343BB1" w14:textId="77777777" w:rsidR="005E1B8A" w:rsidRPr="00161FA9" w:rsidRDefault="005E1B8A" w:rsidP="007E0B41">
      <w:pPr>
        <w:rPr>
          <w:rFonts w:ascii="Arial" w:hAnsi="Arial" w:cs="Arial"/>
          <w:b/>
          <w:sz w:val="20"/>
          <w:szCs w:val="20"/>
          <w:lang w:val="en-CA"/>
        </w:rPr>
      </w:pPr>
      <w:r w:rsidRPr="00161FA9">
        <w:rPr>
          <w:rFonts w:ascii="Arial" w:hAnsi="Arial" w:cs="Arial"/>
          <w:b/>
          <w:sz w:val="20"/>
          <w:szCs w:val="20"/>
          <w:lang w:val="en-CA"/>
        </w:rPr>
        <w:t>3.</w:t>
      </w:r>
      <w:r w:rsidRPr="00161FA9">
        <w:rPr>
          <w:rFonts w:ascii="Arial" w:hAnsi="Arial" w:cs="Arial"/>
          <w:b/>
          <w:sz w:val="20"/>
          <w:szCs w:val="20"/>
          <w:lang w:val="en-CA"/>
        </w:rPr>
        <w:tab/>
        <w:t xml:space="preserve">ACRONYMS </w:t>
      </w:r>
    </w:p>
    <w:p w14:paraId="4CE2DA3B" w14:textId="77777777" w:rsidR="005E1B8A" w:rsidRPr="00161FA9" w:rsidRDefault="005E1B8A" w:rsidP="007E0B41">
      <w:pPr>
        <w:rPr>
          <w:rFonts w:ascii="Arial" w:hAnsi="Arial" w:cs="Arial"/>
          <w:b/>
          <w:sz w:val="20"/>
          <w:szCs w:val="20"/>
          <w:lang w:val="en-CA"/>
        </w:rPr>
      </w:pPr>
    </w:p>
    <w:p w14:paraId="35DAD6B0" w14:textId="77777777" w:rsidR="004E3836" w:rsidRPr="00161FA9" w:rsidRDefault="004E383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CAF</w:t>
      </w:r>
      <w:r w:rsidR="00134F26" w:rsidRPr="00161FA9">
        <w:rPr>
          <w:rFonts w:ascii="Arial" w:hAnsi="Arial" w:cs="Arial"/>
          <w:sz w:val="20"/>
          <w:szCs w:val="20"/>
          <w:lang w:val="en-CA"/>
        </w:rPr>
        <w:tab/>
      </w:r>
      <w:r w:rsidRPr="00161FA9">
        <w:rPr>
          <w:rFonts w:ascii="Arial" w:hAnsi="Arial" w:cs="Arial"/>
          <w:sz w:val="20"/>
          <w:szCs w:val="20"/>
          <w:lang w:val="en-CA"/>
        </w:rPr>
        <w:t>Canadian Armed Forces</w:t>
      </w:r>
    </w:p>
    <w:p w14:paraId="276ADBD5" w14:textId="77777777" w:rsidR="005E1B8A" w:rsidRPr="00161FA9" w:rsidRDefault="004E383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CIMVHR</w:t>
      </w:r>
      <w:r w:rsidRPr="00161FA9">
        <w:rPr>
          <w:rFonts w:ascii="Arial" w:hAnsi="Arial" w:cs="Arial"/>
          <w:sz w:val="20"/>
          <w:szCs w:val="20"/>
          <w:lang w:val="en-CA"/>
        </w:rPr>
        <w:tab/>
        <w:t>Canadian Institute for Military and Veteran Health Research</w:t>
      </w:r>
    </w:p>
    <w:p w14:paraId="49802F34" w14:textId="77777777" w:rsidR="004E3836" w:rsidRPr="00161FA9" w:rsidRDefault="00134F2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MCT</w:t>
      </w:r>
      <w:r w:rsidRPr="00161FA9">
        <w:rPr>
          <w:rFonts w:ascii="Arial" w:hAnsi="Arial" w:cs="Arial"/>
          <w:sz w:val="20"/>
          <w:szCs w:val="20"/>
          <w:lang w:val="en-CA"/>
        </w:rPr>
        <w:tab/>
      </w:r>
      <w:r w:rsidR="004E3836" w:rsidRPr="00161FA9">
        <w:rPr>
          <w:rFonts w:ascii="Arial" w:hAnsi="Arial" w:cs="Arial"/>
          <w:sz w:val="20"/>
          <w:szCs w:val="20"/>
          <w:lang w:val="en-CA"/>
        </w:rPr>
        <w:t>Military to Civilian Transition</w:t>
      </w:r>
    </w:p>
    <w:p w14:paraId="559FB9E7" w14:textId="77777777" w:rsidR="004E3836" w:rsidRPr="00161FA9" w:rsidRDefault="00134F2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R2CL</w:t>
      </w:r>
      <w:r w:rsidRPr="00161FA9">
        <w:rPr>
          <w:rFonts w:ascii="Arial" w:hAnsi="Arial" w:cs="Arial"/>
          <w:sz w:val="20"/>
          <w:szCs w:val="20"/>
          <w:lang w:val="en-CA"/>
        </w:rPr>
        <w:tab/>
      </w:r>
      <w:r w:rsidR="00226B5E" w:rsidRPr="00161FA9">
        <w:rPr>
          <w:rFonts w:ascii="Arial" w:hAnsi="Arial" w:cs="Arial"/>
          <w:sz w:val="20"/>
          <w:szCs w:val="20"/>
          <w:lang w:val="en-CA"/>
        </w:rPr>
        <w:t>Road to Civilian L</w:t>
      </w:r>
      <w:r w:rsidR="004E3836" w:rsidRPr="00161FA9">
        <w:rPr>
          <w:rFonts w:ascii="Arial" w:hAnsi="Arial" w:cs="Arial"/>
          <w:sz w:val="20"/>
          <w:szCs w:val="20"/>
          <w:lang w:val="en-CA"/>
        </w:rPr>
        <w:t>ife</w:t>
      </w:r>
    </w:p>
    <w:p w14:paraId="6BABAEDA" w14:textId="77777777" w:rsidR="00AD6F44" w:rsidRPr="00161FA9" w:rsidRDefault="00AD6F44"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SA</w:t>
      </w:r>
      <w:r w:rsidRPr="00161FA9">
        <w:rPr>
          <w:rFonts w:ascii="Arial" w:hAnsi="Arial" w:cs="Arial"/>
          <w:sz w:val="20"/>
          <w:szCs w:val="20"/>
          <w:lang w:val="en-CA"/>
        </w:rPr>
        <w:tab/>
        <w:t>Scientific Authority</w:t>
      </w:r>
    </w:p>
    <w:p w14:paraId="345FDC87" w14:textId="77777777" w:rsidR="002C6569" w:rsidRPr="00161FA9" w:rsidRDefault="00134F2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TA</w:t>
      </w:r>
      <w:r w:rsidRPr="00161FA9">
        <w:rPr>
          <w:rFonts w:ascii="Arial" w:hAnsi="Arial" w:cs="Arial"/>
          <w:sz w:val="20"/>
          <w:szCs w:val="20"/>
          <w:lang w:val="en-CA"/>
        </w:rPr>
        <w:tab/>
      </w:r>
      <w:r w:rsidR="002C6569" w:rsidRPr="00161FA9">
        <w:rPr>
          <w:rFonts w:ascii="Arial" w:hAnsi="Arial" w:cs="Arial"/>
          <w:sz w:val="20"/>
          <w:szCs w:val="20"/>
          <w:lang w:val="en-CA"/>
        </w:rPr>
        <w:t>Task Authorization</w:t>
      </w:r>
    </w:p>
    <w:p w14:paraId="5C9C0048" w14:textId="77777777" w:rsidR="004E3836" w:rsidRPr="00161FA9" w:rsidRDefault="00134F2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SOW</w:t>
      </w:r>
      <w:r w:rsidRPr="00161FA9">
        <w:rPr>
          <w:rFonts w:ascii="Arial" w:hAnsi="Arial" w:cs="Arial"/>
          <w:sz w:val="20"/>
          <w:szCs w:val="20"/>
          <w:lang w:val="en-CA"/>
        </w:rPr>
        <w:tab/>
      </w:r>
      <w:r w:rsidR="004E3836" w:rsidRPr="00161FA9">
        <w:rPr>
          <w:rFonts w:ascii="Arial" w:hAnsi="Arial" w:cs="Arial"/>
          <w:sz w:val="20"/>
          <w:szCs w:val="20"/>
          <w:lang w:val="en-CA"/>
        </w:rPr>
        <w:t>Statement of Work</w:t>
      </w:r>
    </w:p>
    <w:p w14:paraId="67C3B0CE" w14:textId="77777777" w:rsidR="004E3836" w:rsidRDefault="00134F26" w:rsidP="00134F26">
      <w:pPr>
        <w:tabs>
          <w:tab w:val="left" w:pos="1701"/>
        </w:tabs>
        <w:ind w:left="1701" w:hanging="1134"/>
        <w:rPr>
          <w:rFonts w:ascii="Arial" w:hAnsi="Arial" w:cs="Arial"/>
          <w:sz w:val="20"/>
          <w:szCs w:val="20"/>
          <w:lang w:val="en-CA"/>
        </w:rPr>
      </w:pPr>
      <w:r w:rsidRPr="00161FA9">
        <w:rPr>
          <w:rFonts w:ascii="Arial" w:hAnsi="Arial" w:cs="Arial"/>
          <w:sz w:val="20"/>
          <w:szCs w:val="20"/>
          <w:lang w:val="en-CA"/>
        </w:rPr>
        <w:t>VAC</w:t>
      </w:r>
      <w:r w:rsidRPr="00161FA9">
        <w:rPr>
          <w:rFonts w:ascii="Arial" w:hAnsi="Arial" w:cs="Arial"/>
          <w:sz w:val="20"/>
          <w:szCs w:val="20"/>
          <w:lang w:val="en-CA"/>
        </w:rPr>
        <w:tab/>
      </w:r>
      <w:r w:rsidR="004E3836" w:rsidRPr="00161FA9">
        <w:rPr>
          <w:rFonts w:ascii="Arial" w:hAnsi="Arial" w:cs="Arial"/>
          <w:sz w:val="20"/>
          <w:szCs w:val="20"/>
          <w:lang w:val="en-CA"/>
        </w:rPr>
        <w:t>Veterans Affairs Canada</w:t>
      </w:r>
    </w:p>
    <w:p w14:paraId="5962C931" w14:textId="77777777" w:rsidR="00CE41A9" w:rsidRPr="00161FA9" w:rsidRDefault="00CE41A9" w:rsidP="007E0B41">
      <w:pPr>
        <w:autoSpaceDE w:val="0"/>
        <w:autoSpaceDN w:val="0"/>
        <w:adjustRightInd w:val="0"/>
        <w:rPr>
          <w:rFonts w:ascii="Arial" w:hAnsi="Arial" w:cs="Arial"/>
          <w:sz w:val="20"/>
          <w:szCs w:val="20"/>
          <w:lang w:val="en-CA"/>
        </w:rPr>
      </w:pPr>
    </w:p>
    <w:p w14:paraId="3DCD4E64" w14:textId="77777777" w:rsidR="002C12CD" w:rsidRPr="00161FA9" w:rsidRDefault="005E1B8A" w:rsidP="007E0B41">
      <w:pPr>
        <w:autoSpaceDE w:val="0"/>
        <w:autoSpaceDN w:val="0"/>
        <w:adjustRightInd w:val="0"/>
        <w:rPr>
          <w:rFonts w:ascii="Arial" w:hAnsi="Arial" w:cs="Arial"/>
          <w:b/>
          <w:bCs/>
          <w:sz w:val="20"/>
          <w:szCs w:val="20"/>
        </w:rPr>
      </w:pPr>
      <w:r w:rsidRPr="00161FA9">
        <w:rPr>
          <w:rFonts w:ascii="Arial" w:hAnsi="Arial" w:cs="Arial"/>
          <w:b/>
          <w:bCs/>
          <w:sz w:val="20"/>
          <w:szCs w:val="20"/>
        </w:rPr>
        <w:t>4</w:t>
      </w:r>
      <w:r w:rsidR="002C12CD" w:rsidRPr="00161FA9">
        <w:rPr>
          <w:rFonts w:ascii="Arial" w:hAnsi="Arial" w:cs="Arial"/>
          <w:b/>
          <w:bCs/>
          <w:sz w:val="20"/>
          <w:szCs w:val="20"/>
        </w:rPr>
        <w:t>.</w:t>
      </w:r>
      <w:r w:rsidR="002C12CD" w:rsidRPr="00161FA9">
        <w:rPr>
          <w:rFonts w:ascii="Arial" w:hAnsi="Arial" w:cs="Arial"/>
          <w:b/>
          <w:bCs/>
          <w:sz w:val="20"/>
          <w:szCs w:val="20"/>
        </w:rPr>
        <w:tab/>
        <w:t xml:space="preserve">REQUIREMENT </w:t>
      </w:r>
    </w:p>
    <w:p w14:paraId="08453A42" w14:textId="77777777" w:rsidR="00F520F0" w:rsidRPr="00161FA9" w:rsidRDefault="00F520F0" w:rsidP="007E0B41">
      <w:pPr>
        <w:autoSpaceDE w:val="0"/>
        <w:autoSpaceDN w:val="0"/>
        <w:adjustRightInd w:val="0"/>
        <w:rPr>
          <w:rFonts w:ascii="Arial" w:hAnsi="Arial" w:cs="Arial"/>
          <w:color w:val="0000FF"/>
          <w:sz w:val="20"/>
          <w:szCs w:val="20"/>
          <w:highlight w:val="cyan"/>
        </w:rPr>
      </w:pPr>
    </w:p>
    <w:p w14:paraId="62D8A6FA" w14:textId="77777777" w:rsidR="00D66A30" w:rsidRPr="00161FA9" w:rsidRDefault="00134F26" w:rsidP="00E1720B">
      <w:pPr>
        <w:pStyle w:val="ListParagraph"/>
        <w:ind w:left="0"/>
        <w:rPr>
          <w:rFonts w:ascii="Arial" w:hAnsi="Arial" w:cs="Arial"/>
          <w:bCs/>
          <w:sz w:val="20"/>
          <w:szCs w:val="20"/>
          <w:lang w:val="en-CA"/>
        </w:rPr>
      </w:pPr>
      <w:r w:rsidRPr="00161FA9">
        <w:rPr>
          <w:rFonts w:ascii="Arial" w:hAnsi="Arial" w:cs="Arial"/>
          <w:sz w:val="20"/>
          <w:szCs w:val="20"/>
          <w:lang w:eastAsia="en-CA"/>
        </w:rPr>
        <w:t>4.1</w:t>
      </w:r>
      <w:r w:rsidRPr="00161FA9">
        <w:rPr>
          <w:rFonts w:ascii="Arial" w:hAnsi="Arial" w:cs="Arial"/>
          <w:sz w:val="20"/>
          <w:szCs w:val="20"/>
          <w:lang w:eastAsia="en-CA"/>
        </w:rPr>
        <w:tab/>
      </w:r>
      <w:r w:rsidR="00AD258D" w:rsidRPr="00161FA9">
        <w:rPr>
          <w:rFonts w:ascii="Arial" w:hAnsi="Arial" w:cs="Arial"/>
          <w:sz w:val="20"/>
          <w:szCs w:val="20"/>
          <w:lang w:val="en-CA"/>
        </w:rPr>
        <w:t>To design and conduct a</w:t>
      </w:r>
      <w:r w:rsidR="00E1720B" w:rsidRPr="00161FA9">
        <w:rPr>
          <w:rFonts w:ascii="Arial" w:hAnsi="Arial" w:cs="Arial"/>
          <w:bCs/>
          <w:sz w:val="20"/>
          <w:szCs w:val="20"/>
          <w:lang w:val="en-CA" w:eastAsia="en-CA"/>
        </w:rPr>
        <w:t xml:space="preserve"> qualitative study to better understand the </w:t>
      </w:r>
      <w:r w:rsidR="00E1720B" w:rsidRPr="00161FA9">
        <w:rPr>
          <w:rFonts w:ascii="Arial" w:hAnsi="Arial" w:cs="Arial"/>
          <w:sz w:val="20"/>
          <w:szCs w:val="20"/>
        </w:rPr>
        <w:t xml:space="preserve">relationship between </w:t>
      </w:r>
      <w:r w:rsidR="0096007A" w:rsidRPr="00161FA9">
        <w:rPr>
          <w:rFonts w:ascii="Arial" w:hAnsi="Arial" w:cs="Arial"/>
          <w:sz w:val="20"/>
          <w:szCs w:val="20"/>
        </w:rPr>
        <w:t xml:space="preserve">Canadian Armed Forces (CAF) Veterans’ </w:t>
      </w:r>
      <w:r w:rsidR="00E1720B" w:rsidRPr="00161FA9">
        <w:rPr>
          <w:rFonts w:ascii="Arial" w:hAnsi="Arial" w:cs="Arial"/>
          <w:sz w:val="20"/>
          <w:szCs w:val="20"/>
        </w:rPr>
        <w:t>identit</w:t>
      </w:r>
      <w:r w:rsidR="0096007A" w:rsidRPr="00161FA9">
        <w:rPr>
          <w:rFonts w:ascii="Arial" w:hAnsi="Arial" w:cs="Arial"/>
          <w:sz w:val="20"/>
          <w:szCs w:val="20"/>
        </w:rPr>
        <w:t>ies</w:t>
      </w:r>
      <w:r w:rsidR="00E1720B" w:rsidRPr="00161FA9">
        <w:rPr>
          <w:rFonts w:ascii="Arial" w:hAnsi="Arial" w:cs="Arial"/>
          <w:sz w:val="20"/>
          <w:szCs w:val="20"/>
        </w:rPr>
        <w:t xml:space="preserve"> and </w:t>
      </w:r>
      <w:r w:rsidR="0096007A" w:rsidRPr="00161FA9">
        <w:rPr>
          <w:rFonts w:ascii="Arial" w:hAnsi="Arial" w:cs="Arial"/>
          <w:sz w:val="20"/>
          <w:szCs w:val="20"/>
        </w:rPr>
        <w:t xml:space="preserve">their </w:t>
      </w:r>
      <w:r w:rsidR="009A5E48">
        <w:rPr>
          <w:rFonts w:ascii="Arial" w:hAnsi="Arial" w:cs="Arial"/>
          <w:sz w:val="20"/>
          <w:szCs w:val="20"/>
        </w:rPr>
        <w:t>well-being</w:t>
      </w:r>
      <w:r w:rsidR="00E1720B" w:rsidRPr="00161FA9">
        <w:rPr>
          <w:rFonts w:ascii="Arial" w:hAnsi="Arial" w:cs="Arial"/>
          <w:sz w:val="20"/>
          <w:szCs w:val="20"/>
        </w:rPr>
        <w:t xml:space="preserve"> </w:t>
      </w:r>
      <w:r w:rsidR="0096007A" w:rsidRPr="00161FA9">
        <w:rPr>
          <w:rFonts w:ascii="Arial" w:hAnsi="Arial" w:cs="Arial"/>
          <w:sz w:val="20"/>
          <w:szCs w:val="20"/>
        </w:rPr>
        <w:t xml:space="preserve">in military-civilian transition (MCT). </w:t>
      </w:r>
      <w:r w:rsidR="00AD258D" w:rsidRPr="00161FA9">
        <w:rPr>
          <w:rFonts w:ascii="Arial" w:hAnsi="Arial" w:cs="Arial"/>
          <w:sz w:val="20"/>
          <w:szCs w:val="20"/>
        </w:rPr>
        <w:t>Veterans Affairs Canada (</w:t>
      </w:r>
      <w:r w:rsidR="000D18E6" w:rsidRPr="00161FA9">
        <w:rPr>
          <w:rFonts w:ascii="Arial" w:hAnsi="Arial" w:cs="Arial"/>
          <w:bCs/>
          <w:sz w:val="20"/>
          <w:szCs w:val="20"/>
          <w:lang w:val="en-CA" w:eastAsia="en-CA"/>
        </w:rPr>
        <w:t>VAC</w:t>
      </w:r>
      <w:r w:rsidR="00AD258D" w:rsidRPr="00161FA9">
        <w:rPr>
          <w:rFonts w:ascii="Arial" w:hAnsi="Arial" w:cs="Arial"/>
          <w:bCs/>
          <w:sz w:val="20"/>
          <w:szCs w:val="20"/>
          <w:lang w:val="en-CA" w:eastAsia="en-CA"/>
        </w:rPr>
        <w:t>)</w:t>
      </w:r>
      <w:r w:rsidR="00E1720B" w:rsidRPr="00161FA9">
        <w:rPr>
          <w:rFonts w:ascii="Arial" w:hAnsi="Arial" w:cs="Arial"/>
          <w:bCs/>
          <w:sz w:val="20"/>
          <w:szCs w:val="20"/>
          <w:lang w:val="en-CA" w:eastAsia="en-CA"/>
        </w:rPr>
        <w:t xml:space="preserve"> has specific requirements for the </w:t>
      </w:r>
      <w:r w:rsidR="00BF7754" w:rsidRPr="00161FA9">
        <w:rPr>
          <w:rFonts w:ascii="Arial" w:hAnsi="Arial" w:cs="Arial"/>
          <w:bCs/>
          <w:sz w:val="20"/>
          <w:szCs w:val="20"/>
          <w:lang w:val="en-CA" w:eastAsia="en-CA"/>
        </w:rPr>
        <w:t>study</w:t>
      </w:r>
      <w:r w:rsidR="00E1720B" w:rsidRPr="00161FA9">
        <w:rPr>
          <w:rFonts w:ascii="Arial" w:hAnsi="Arial" w:cs="Arial"/>
          <w:bCs/>
          <w:sz w:val="20"/>
          <w:szCs w:val="20"/>
          <w:lang w:val="en-CA" w:eastAsia="en-CA"/>
        </w:rPr>
        <w:t xml:space="preserve"> that are provided in this SOW.</w:t>
      </w:r>
    </w:p>
    <w:p w14:paraId="2C8ABD15" w14:textId="77777777" w:rsidR="00D66A30" w:rsidRPr="00161FA9" w:rsidRDefault="00D66A30" w:rsidP="007E0B41">
      <w:pPr>
        <w:autoSpaceDE w:val="0"/>
        <w:autoSpaceDN w:val="0"/>
        <w:adjustRightInd w:val="0"/>
        <w:rPr>
          <w:rFonts w:ascii="Arial" w:hAnsi="Arial" w:cs="Arial"/>
          <w:bCs/>
          <w:sz w:val="20"/>
          <w:szCs w:val="20"/>
          <w:lang w:val="en-CA"/>
        </w:rPr>
      </w:pPr>
    </w:p>
    <w:p w14:paraId="6184968F" w14:textId="77777777" w:rsidR="002C12CD" w:rsidRPr="00161FA9" w:rsidRDefault="005E1B8A" w:rsidP="007E0B41">
      <w:pPr>
        <w:autoSpaceDE w:val="0"/>
        <w:autoSpaceDN w:val="0"/>
        <w:adjustRightInd w:val="0"/>
        <w:rPr>
          <w:rFonts w:ascii="Arial" w:hAnsi="Arial" w:cs="Arial"/>
          <w:b/>
          <w:bCs/>
          <w:sz w:val="20"/>
          <w:szCs w:val="20"/>
        </w:rPr>
      </w:pPr>
      <w:r w:rsidRPr="00161FA9">
        <w:rPr>
          <w:rFonts w:ascii="Arial" w:hAnsi="Arial" w:cs="Arial"/>
          <w:b/>
          <w:bCs/>
          <w:sz w:val="20"/>
          <w:szCs w:val="20"/>
        </w:rPr>
        <w:t>5</w:t>
      </w:r>
      <w:r w:rsidR="002C12CD" w:rsidRPr="00161FA9">
        <w:rPr>
          <w:rFonts w:ascii="Arial" w:hAnsi="Arial" w:cs="Arial"/>
          <w:b/>
          <w:bCs/>
          <w:sz w:val="20"/>
          <w:szCs w:val="20"/>
        </w:rPr>
        <w:t>.</w:t>
      </w:r>
      <w:r w:rsidR="002C12CD" w:rsidRPr="00161FA9">
        <w:rPr>
          <w:rFonts w:ascii="Arial" w:hAnsi="Arial" w:cs="Arial"/>
          <w:b/>
          <w:bCs/>
          <w:sz w:val="20"/>
          <w:szCs w:val="20"/>
        </w:rPr>
        <w:tab/>
        <w:t>BACKGROUND</w:t>
      </w:r>
    </w:p>
    <w:p w14:paraId="3690D42D" w14:textId="77777777" w:rsidR="00F520F0" w:rsidRPr="00161FA9" w:rsidRDefault="00F520F0" w:rsidP="007E0B41">
      <w:pPr>
        <w:rPr>
          <w:rFonts w:ascii="Arial" w:hAnsi="Arial" w:cs="Arial"/>
          <w:color w:val="0000FF"/>
          <w:sz w:val="20"/>
          <w:szCs w:val="20"/>
          <w:highlight w:val="cyan"/>
        </w:rPr>
      </w:pPr>
    </w:p>
    <w:p w14:paraId="6D288F39" w14:textId="77777777" w:rsidR="005648D9" w:rsidRPr="00161FA9" w:rsidRDefault="0053078C" w:rsidP="007E0B41">
      <w:pPr>
        <w:rPr>
          <w:rFonts w:ascii="Arial" w:hAnsi="Arial" w:cs="Arial"/>
          <w:bCs/>
          <w:sz w:val="20"/>
          <w:szCs w:val="20"/>
        </w:rPr>
      </w:pPr>
      <w:r w:rsidRPr="00161FA9">
        <w:rPr>
          <w:rFonts w:ascii="Arial" w:hAnsi="Arial" w:cs="Arial"/>
          <w:bCs/>
          <w:sz w:val="20"/>
          <w:szCs w:val="20"/>
        </w:rPr>
        <w:t>5.1</w:t>
      </w:r>
      <w:r w:rsidRPr="00161FA9">
        <w:rPr>
          <w:rFonts w:ascii="Arial" w:hAnsi="Arial" w:cs="Arial"/>
          <w:bCs/>
          <w:sz w:val="20"/>
          <w:szCs w:val="20"/>
        </w:rPr>
        <w:tab/>
      </w:r>
      <w:r w:rsidR="005648D9" w:rsidRPr="00161FA9">
        <w:rPr>
          <w:rFonts w:ascii="Arial" w:hAnsi="Arial" w:cs="Arial"/>
          <w:bCs/>
          <w:sz w:val="20"/>
          <w:szCs w:val="20"/>
        </w:rPr>
        <w:t xml:space="preserve">There is growing interest in the role of “identity” in successful MCT. Experts who work with military personnel and Veterans as they adjust to leaving military life observe that challenges with identity are important </w:t>
      </w:r>
      <w:r w:rsidR="009A5E48">
        <w:rPr>
          <w:rFonts w:ascii="Arial" w:hAnsi="Arial" w:cs="Arial"/>
          <w:bCs/>
          <w:sz w:val="20"/>
          <w:szCs w:val="20"/>
        </w:rPr>
        <w:t>factors in</w:t>
      </w:r>
      <w:r w:rsidR="005648D9" w:rsidRPr="00161FA9">
        <w:rPr>
          <w:rFonts w:ascii="Arial" w:hAnsi="Arial" w:cs="Arial"/>
          <w:bCs/>
          <w:sz w:val="20"/>
          <w:szCs w:val="20"/>
        </w:rPr>
        <w:t xml:space="preserve"> transition success. Successful transition can be defined as having good </w:t>
      </w:r>
      <w:r w:rsidR="009A5E48">
        <w:rPr>
          <w:rFonts w:ascii="Arial" w:hAnsi="Arial" w:cs="Arial"/>
          <w:bCs/>
          <w:sz w:val="20"/>
          <w:szCs w:val="20"/>
        </w:rPr>
        <w:t>well-being</w:t>
      </w:r>
      <w:r w:rsidR="005648D9" w:rsidRPr="00161FA9">
        <w:rPr>
          <w:rFonts w:ascii="Arial" w:hAnsi="Arial" w:cs="Arial"/>
          <w:bCs/>
          <w:sz w:val="20"/>
          <w:szCs w:val="20"/>
        </w:rPr>
        <w:t>.</w:t>
      </w:r>
    </w:p>
    <w:p w14:paraId="480B657C" w14:textId="77777777" w:rsidR="005648D9" w:rsidRPr="00161FA9" w:rsidRDefault="005648D9" w:rsidP="007E0B41">
      <w:pPr>
        <w:rPr>
          <w:rFonts w:ascii="Arial" w:hAnsi="Arial" w:cs="Arial"/>
          <w:bCs/>
          <w:sz w:val="20"/>
          <w:szCs w:val="20"/>
        </w:rPr>
      </w:pPr>
    </w:p>
    <w:p w14:paraId="78410F8C" w14:textId="77777777" w:rsidR="00353331" w:rsidRPr="00161FA9" w:rsidRDefault="00353331" w:rsidP="00353331">
      <w:pPr>
        <w:rPr>
          <w:rFonts w:ascii="Arial" w:hAnsi="Arial" w:cs="Arial"/>
          <w:bCs/>
          <w:sz w:val="20"/>
          <w:szCs w:val="20"/>
        </w:rPr>
      </w:pPr>
      <w:r w:rsidRPr="00161FA9">
        <w:rPr>
          <w:rFonts w:ascii="Arial" w:hAnsi="Arial" w:cs="Arial"/>
          <w:bCs/>
          <w:sz w:val="20"/>
          <w:szCs w:val="20"/>
        </w:rPr>
        <w:t>5.2</w:t>
      </w:r>
      <w:r w:rsidR="001B17FC">
        <w:rPr>
          <w:rFonts w:ascii="Arial" w:hAnsi="Arial" w:cs="Arial"/>
          <w:bCs/>
          <w:sz w:val="20"/>
          <w:szCs w:val="20"/>
        </w:rPr>
        <w:tab/>
      </w:r>
      <w:r w:rsidRPr="00161FA9">
        <w:rPr>
          <w:rFonts w:ascii="Arial" w:hAnsi="Arial" w:cs="Arial"/>
          <w:bCs/>
          <w:sz w:val="20"/>
          <w:szCs w:val="20"/>
        </w:rPr>
        <w:t>“</w:t>
      </w:r>
      <w:r w:rsidR="009A5E48">
        <w:rPr>
          <w:rFonts w:ascii="Arial" w:hAnsi="Arial" w:cs="Arial"/>
          <w:bCs/>
          <w:i/>
          <w:sz w:val="20"/>
          <w:szCs w:val="20"/>
        </w:rPr>
        <w:t>Well-being</w:t>
      </w:r>
      <w:r w:rsidRPr="00161FA9">
        <w:rPr>
          <w:rFonts w:ascii="Arial" w:hAnsi="Arial" w:cs="Arial"/>
          <w:bCs/>
          <w:sz w:val="20"/>
          <w:szCs w:val="20"/>
        </w:rPr>
        <w:t xml:space="preserve">” refers to how well Veterans are living in all areas of their lives, including work or other meaningful activity, finances, health, social integration, housing and physical environment, preparedness/life skills and cultural and social environment. </w:t>
      </w:r>
      <w:r w:rsidR="009A5E48">
        <w:rPr>
          <w:rFonts w:ascii="Arial" w:hAnsi="Arial" w:cs="Arial"/>
          <w:bCs/>
          <w:sz w:val="20"/>
          <w:szCs w:val="20"/>
        </w:rPr>
        <w:t>Well-being</w:t>
      </w:r>
      <w:r w:rsidRPr="00161FA9">
        <w:rPr>
          <w:rFonts w:ascii="Arial" w:hAnsi="Arial" w:cs="Arial"/>
          <w:bCs/>
          <w:sz w:val="20"/>
          <w:szCs w:val="20"/>
        </w:rPr>
        <w:t xml:space="preserve"> is measured subjectively and objectively across multiple domains, and the construct allows for definition of more specific well-being aspects such as psychological, social or economic. </w:t>
      </w:r>
      <w:r w:rsidR="00075121" w:rsidRPr="00161FA9">
        <w:rPr>
          <w:rFonts w:ascii="Arial" w:hAnsi="Arial" w:cs="Arial"/>
          <w:bCs/>
          <w:sz w:val="20"/>
          <w:szCs w:val="20"/>
        </w:rPr>
        <w:t xml:space="preserve">In this sense, “health” and “psychological well-being” are viewed as subordinate domains of </w:t>
      </w:r>
      <w:r w:rsidR="009A5E48">
        <w:rPr>
          <w:rFonts w:ascii="Arial" w:hAnsi="Arial" w:cs="Arial"/>
          <w:bCs/>
          <w:sz w:val="20"/>
          <w:szCs w:val="20"/>
        </w:rPr>
        <w:t>well-being</w:t>
      </w:r>
      <w:r w:rsidR="00075121" w:rsidRPr="00161FA9">
        <w:rPr>
          <w:rFonts w:ascii="Arial" w:hAnsi="Arial" w:cs="Arial"/>
          <w:bCs/>
          <w:sz w:val="20"/>
          <w:szCs w:val="20"/>
        </w:rPr>
        <w:t xml:space="preserve">. </w:t>
      </w:r>
      <w:r w:rsidRPr="00161FA9">
        <w:rPr>
          <w:rFonts w:ascii="Arial" w:hAnsi="Arial" w:cs="Arial"/>
          <w:bCs/>
          <w:sz w:val="20"/>
          <w:szCs w:val="20"/>
        </w:rPr>
        <w:t xml:space="preserve">Each domain includes factors that influence </w:t>
      </w:r>
      <w:r w:rsidR="009A5E48">
        <w:rPr>
          <w:rFonts w:ascii="Arial" w:hAnsi="Arial" w:cs="Arial"/>
          <w:bCs/>
          <w:sz w:val="20"/>
          <w:szCs w:val="20"/>
        </w:rPr>
        <w:t>well-being</w:t>
      </w:r>
      <w:r w:rsidRPr="00161FA9">
        <w:rPr>
          <w:rFonts w:ascii="Arial" w:hAnsi="Arial" w:cs="Arial"/>
          <w:bCs/>
          <w:sz w:val="20"/>
          <w:szCs w:val="20"/>
        </w:rPr>
        <w:t xml:space="preserve"> (determinants) and ways of describing well-being (descriptors). The phrase “mental health and well-being” therefore refers to both the domain of well-being called “health” and to all the other well-being domains.</w:t>
      </w:r>
    </w:p>
    <w:p w14:paraId="72FE7554" w14:textId="77777777" w:rsidR="00353331" w:rsidRPr="00161FA9" w:rsidRDefault="00353331" w:rsidP="007E0B41">
      <w:pPr>
        <w:rPr>
          <w:rFonts w:ascii="Arial" w:hAnsi="Arial" w:cs="Arial"/>
          <w:bCs/>
          <w:sz w:val="20"/>
          <w:szCs w:val="20"/>
        </w:rPr>
      </w:pPr>
    </w:p>
    <w:p w14:paraId="26E800F1" w14:textId="77777777" w:rsidR="005F1CB2" w:rsidRPr="00161FA9" w:rsidRDefault="00EE585C" w:rsidP="007E0B41">
      <w:pPr>
        <w:rPr>
          <w:rFonts w:ascii="Arial" w:hAnsi="Arial" w:cs="Arial"/>
          <w:bCs/>
          <w:sz w:val="20"/>
          <w:szCs w:val="20"/>
        </w:rPr>
      </w:pPr>
      <w:r w:rsidRPr="00161FA9">
        <w:rPr>
          <w:rFonts w:ascii="Arial" w:hAnsi="Arial" w:cs="Arial"/>
          <w:bCs/>
          <w:sz w:val="20"/>
          <w:szCs w:val="20"/>
        </w:rPr>
        <w:t>5.3</w:t>
      </w:r>
      <w:r w:rsidR="005648D9" w:rsidRPr="00161FA9">
        <w:rPr>
          <w:rFonts w:ascii="Arial" w:hAnsi="Arial" w:cs="Arial"/>
          <w:bCs/>
          <w:sz w:val="20"/>
          <w:szCs w:val="20"/>
        </w:rPr>
        <w:tab/>
      </w:r>
      <w:r w:rsidR="00D262E4" w:rsidRPr="00161FA9">
        <w:rPr>
          <w:rFonts w:ascii="Arial" w:hAnsi="Arial" w:cs="Arial"/>
          <w:bCs/>
          <w:sz w:val="20"/>
          <w:szCs w:val="20"/>
        </w:rPr>
        <w:t xml:space="preserve">VAC is conducting a five-year program of research to close knowledge gaps in understanding and supporting CAF members/Veterans undergoing MCT. The program, called Road to Civilian Life (R2CL), focuses on the </w:t>
      </w:r>
      <w:r w:rsidR="009A5E48">
        <w:rPr>
          <w:rFonts w:ascii="Arial" w:hAnsi="Arial" w:cs="Arial"/>
          <w:bCs/>
          <w:sz w:val="20"/>
          <w:szCs w:val="20"/>
        </w:rPr>
        <w:t>well-being</w:t>
      </w:r>
      <w:r w:rsidR="00D262E4" w:rsidRPr="00161FA9">
        <w:rPr>
          <w:rFonts w:ascii="Arial" w:hAnsi="Arial" w:cs="Arial"/>
          <w:bCs/>
          <w:sz w:val="20"/>
          <w:szCs w:val="20"/>
        </w:rPr>
        <w:t xml:space="preserve"> </w:t>
      </w:r>
      <w:r w:rsidR="009A5E48">
        <w:rPr>
          <w:rFonts w:ascii="Arial" w:hAnsi="Arial" w:cs="Arial"/>
          <w:bCs/>
          <w:sz w:val="20"/>
          <w:szCs w:val="20"/>
        </w:rPr>
        <w:t xml:space="preserve">and in particular the mental health </w:t>
      </w:r>
      <w:r w:rsidR="00D262E4" w:rsidRPr="00161FA9">
        <w:rPr>
          <w:rFonts w:ascii="Arial" w:hAnsi="Arial" w:cs="Arial"/>
          <w:bCs/>
          <w:sz w:val="20"/>
          <w:szCs w:val="20"/>
        </w:rPr>
        <w:t xml:space="preserve">of transitioning CAF </w:t>
      </w:r>
      <w:r w:rsidR="00ED0188" w:rsidRPr="00161FA9">
        <w:rPr>
          <w:rFonts w:ascii="Arial" w:hAnsi="Arial" w:cs="Arial"/>
          <w:bCs/>
          <w:sz w:val="20"/>
          <w:szCs w:val="20"/>
        </w:rPr>
        <w:t>Veterans</w:t>
      </w:r>
      <w:r w:rsidR="00D262E4" w:rsidRPr="00161FA9">
        <w:rPr>
          <w:rFonts w:ascii="Arial" w:hAnsi="Arial" w:cs="Arial"/>
          <w:bCs/>
          <w:sz w:val="20"/>
          <w:szCs w:val="20"/>
        </w:rPr>
        <w:t xml:space="preserve">. MCT is a highly individualized, </w:t>
      </w:r>
      <w:r w:rsidR="00D262E4" w:rsidRPr="00161FA9">
        <w:rPr>
          <w:rFonts w:ascii="Arial" w:hAnsi="Arial" w:cs="Arial"/>
          <w:bCs/>
          <w:sz w:val="20"/>
          <w:szCs w:val="20"/>
        </w:rPr>
        <w:lastRenderedPageBreak/>
        <w:t xml:space="preserve">multidimensional experience. There is anecdotal evidence and emerging consensus among researchers internationally that </w:t>
      </w:r>
      <w:r w:rsidR="00F528C5" w:rsidRPr="00161FA9">
        <w:rPr>
          <w:rFonts w:ascii="Arial" w:hAnsi="Arial" w:cs="Arial"/>
          <w:bCs/>
          <w:sz w:val="20"/>
          <w:szCs w:val="20"/>
        </w:rPr>
        <w:t>MCT</w:t>
      </w:r>
      <w:r w:rsidR="00D262E4" w:rsidRPr="00161FA9">
        <w:rPr>
          <w:rFonts w:ascii="Arial" w:hAnsi="Arial" w:cs="Arial"/>
          <w:bCs/>
          <w:sz w:val="20"/>
          <w:szCs w:val="20"/>
        </w:rPr>
        <w:t xml:space="preserve"> is </w:t>
      </w:r>
      <w:r w:rsidR="00F528C5" w:rsidRPr="00161FA9">
        <w:rPr>
          <w:rFonts w:ascii="Arial" w:hAnsi="Arial" w:cs="Arial"/>
          <w:bCs/>
          <w:sz w:val="20"/>
          <w:szCs w:val="20"/>
        </w:rPr>
        <w:t xml:space="preserve">a </w:t>
      </w:r>
      <w:r w:rsidR="00D262E4" w:rsidRPr="00161FA9">
        <w:rPr>
          <w:rFonts w:ascii="Arial" w:hAnsi="Arial" w:cs="Arial"/>
          <w:bCs/>
          <w:sz w:val="20"/>
          <w:szCs w:val="20"/>
        </w:rPr>
        <w:t xml:space="preserve">particularly stressful </w:t>
      </w:r>
      <w:r w:rsidR="00F528C5" w:rsidRPr="00161FA9">
        <w:rPr>
          <w:rFonts w:ascii="Arial" w:hAnsi="Arial" w:cs="Arial"/>
          <w:bCs/>
          <w:sz w:val="20"/>
          <w:szCs w:val="20"/>
        </w:rPr>
        <w:t>process and can have later life we</w:t>
      </w:r>
      <w:r w:rsidR="00D262E4" w:rsidRPr="00161FA9">
        <w:rPr>
          <w:rFonts w:ascii="Arial" w:hAnsi="Arial" w:cs="Arial"/>
          <w:bCs/>
          <w:sz w:val="20"/>
          <w:szCs w:val="20"/>
        </w:rPr>
        <w:t>ll-being consequences.</w:t>
      </w:r>
    </w:p>
    <w:p w14:paraId="2D78E6E8" w14:textId="77777777" w:rsidR="009739D1" w:rsidRPr="00161FA9" w:rsidRDefault="009739D1" w:rsidP="007E0B41">
      <w:pPr>
        <w:rPr>
          <w:rFonts w:ascii="Arial" w:hAnsi="Arial" w:cs="Arial"/>
          <w:bCs/>
          <w:sz w:val="20"/>
          <w:szCs w:val="20"/>
        </w:rPr>
      </w:pPr>
    </w:p>
    <w:p w14:paraId="123F2574" w14:textId="77777777" w:rsidR="005F1CB2" w:rsidRPr="00161FA9" w:rsidRDefault="00EE585C" w:rsidP="005F1CB2">
      <w:pPr>
        <w:rPr>
          <w:rFonts w:ascii="Arial" w:hAnsi="Arial" w:cs="Arial"/>
          <w:bCs/>
          <w:sz w:val="20"/>
          <w:szCs w:val="20"/>
        </w:rPr>
      </w:pPr>
      <w:r w:rsidRPr="00161FA9">
        <w:rPr>
          <w:rFonts w:ascii="Arial" w:hAnsi="Arial" w:cs="Arial"/>
          <w:bCs/>
          <w:sz w:val="20"/>
          <w:szCs w:val="20"/>
        </w:rPr>
        <w:t>5.4</w:t>
      </w:r>
      <w:r w:rsidR="009739D1" w:rsidRPr="00161FA9">
        <w:rPr>
          <w:rFonts w:ascii="Arial" w:hAnsi="Arial" w:cs="Arial"/>
          <w:bCs/>
          <w:sz w:val="20"/>
          <w:szCs w:val="20"/>
        </w:rPr>
        <w:tab/>
      </w:r>
      <w:r w:rsidR="00576E2E" w:rsidRPr="00161FA9">
        <w:rPr>
          <w:rFonts w:ascii="Arial" w:hAnsi="Arial" w:cs="Arial"/>
          <w:bCs/>
          <w:sz w:val="20"/>
          <w:szCs w:val="20"/>
        </w:rPr>
        <w:t xml:space="preserve">Mental health problems are more prevalent in CAF Regular Force and deployed Reserve Force Veterans than in the general Canadian population, CAF Veterans of earlier eras and possibly serving personnel. Reasons for the differences are multiple and remain unclear, but it is possible that mitigating the stress of MCT could have beneficial impacts on the </w:t>
      </w:r>
      <w:r w:rsidR="009A5E48">
        <w:rPr>
          <w:rFonts w:ascii="Arial" w:hAnsi="Arial" w:cs="Arial"/>
          <w:bCs/>
          <w:sz w:val="20"/>
          <w:szCs w:val="20"/>
        </w:rPr>
        <w:t>well-being</w:t>
      </w:r>
      <w:r w:rsidR="00ED0188" w:rsidRPr="00161FA9">
        <w:rPr>
          <w:rFonts w:ascii="Arial" w:hAnsi="Arial" w:cs="Arial"/>
          <w:bCs/>
          <w:sz w:val="20"/>
          <w:szCs w:val="20"/>
        </w:rPr>
        <w:t xml:space="preserve"> </w:t>
      </w:r>
      <w:r w:rsidR="00576E2E" w:rsidRPr="00161FA9">
        <w:rPr>
          <w:rFonts w:ascii="Arial" w:hAnsi="Arial" w:cs="Arial"/>
          <w:bCs/>
          <w:sz w:val="20"/>
          <w:szCs w:val="20"/>
        </w:rPr>
        <w:t>of CAF Veterans during later life after service.</w:t>
      </w:r>
    </w:p>
    <w:p w14:paraId="1B8C9E72" w14:textId="77777777" w:rsidR="005F1CB2" w:rsidRPr="00161FA9" w:rsidRDefault="005F1CB2" w:rsidP="005F1CB2">
      <w:pPr>
        <w:rPr>
          <w:rFonts w:ascii="Arial" w:hAnsi="Arial" w:cs="Arial"/>
          <w:bCs/>
          <w:sz w:val="20"/>
          <w:szCs w:val="20"/>
        </w:rPr>
      </w:pPr>
    </w:p>
    <w:p w14:paraId="7CA743F1" w14:textId="77777777" w:rsidR="00576E2E" w:rsidRPr="00161FA9" w:rsidRDefault="00EE585C" w:rsidP="005F1CB2">
      <w:pPr>
        <w:rPr>
          <w:rFonts w:ascii="Arial" w:hAnsi="Arial" w:cs="Arial"/>
          <w:bCs/>
          <w:sz w:val="20"/>
          <w:szCs w:val="20"/>
        </w:rPr>
      </w:pPr>
      <w:r w:rsidRPr="00161FA9">
        <w:rPr>
          <w:rFonts w:ascii="Arial" w:hAnsi="Arial" w:cs="Arial"/>
          <w:bCs/>
          <w:sz w:val="20"/>
          <w:szCs w:val="20"/>
        </w:rPr>
        <w:t>5.5</w:t>
      </w:r>
      <w:r w:rsidR="0053078C" w:rsidRPr="00161FA9">
        <w:rPr>
          <w:rFonts w:ascii="Arial" w:hAnsi="Arial" w:cs="Arial"/>
          <w:bCs/>
          <w:sz w:val="20"/>
          <w:szCs w:val="20"/>
        </w:rPr>
        <w:tab/>
      </w:r>
      <w:r w:rsidR="00576E2E" w:rsidRPr="00161FA9">
        <w:rPr>
          <w:rFonts w:ascii="Arial" w:hAnsi="Arial" w:cs="Arial"/>
          <w:bCs/>
          <w:sz w:val="20"/>
          <w:szCs w:val="20"/>
        </w:rPr>
        <w:t xml:space="preserve">There is insufficient knowledge about factors influencing </w:t>
      </w:r>
      <w:r w:rsidR="009A5E48">
        <w:rPr>
          <w:rFonts w:ascii="Arial" w:hAnsi="Arial" w:cs="Arial"/>
          <w:bCs/>
          <w:sz w:val="20"/>
          <w:szCs w:val="20"/>
        </w:rPr>
        <w:t>CAF Veterans’ well-being</w:t>
      </w:r>
      <w:r w:rsidR="00576E2E" w:rsidRPr="00161FA9">
        <w:rPr>
          <w:rFonts w:ascii="Arial" w:hAnsi="Arial" w:cs="Arial"/>
          <w:bCs/>
          <w:sz w:val="20"/>
          <w:szCs w:val="20"/>
        </w:rPr>
        <w:t xml:space="preserve"> in MCT</w:t>
      </w:r>
      <w:r w:rsidR="009A5E48">
        <w:rPr>
          <w:rFonts w:ascii="Arial" w:hAnsi="Arial" w:cs="Arial"/>
          <w:bCs/>
          <w:sz w:val="20"/>
          <w:szCs w:val="20"/>
        </w:rPr>
        <w:t xml:space="preserve"> and</w:t>
      </w:r>
      <w:r w:rsidR="009A5E48" w:rsidRPr="00161FA9">
        <w:rPr>
          <w:rFonts w:ascii="Arial" w:hAnsi="Arial" w:cs="Arial"/>
          <w:bCs/>
          <w:sz w:val="20"/>
          <w:szCs w:val="20"/>
        </w:rPr>
        <w:t xml:space="preserve"> </w:t>
      </w:r>
      <w:r w:rsidR="009A5E48">
        <w:rPr>
          <w:rFonts w:ascii="Arial" w:hAnsi="Arial" w:cs="Arial"/>
          <w:bCs/>
          <w:sz w:val="20"/>
          <w:szCs w:val="20"/>
        </w:rPr>
        <w:t xml:space="preserve">their </w:t>
      </w:r>
      <w:r w:rsidR="00576E2E" w:rsidRPr="00161FA9">
        <w:rPr>
          <w:rFonts w:ascii="Arial" w:hAnsi="Arial" w:cs="Arial"/>
          <w:bCs/>
          <w:sz w:val="20"/>
          <w:szCs w:val="20"/>
        </w:rPr>
        <w:t>MCT life course trajectorie</w:t>
      </w:r>
      <w:r w:rsidR="00FC102E" w:rsidRPr="00161FA9">
        <w:rPr>
          <w:rFonts w:ascii="Arial" w:hAnsi="Arial" w:cs="Arial"/>
          <w:bCs/>
          <w:sz w:val="20"/>
          <w:szCs w:val="20"/>
        </w:rPr>
        <w:t>s</w:t>
      </w:r>
      <w:r w:rsidR="009A5E48">
        <w:rPr>
          <w:rFonts w:ascii="Arial" w:hAnsi="Arial" w:cs="Arial"/>
          <w:bCs/>
          <w:sz w:val="20"/>
          <w:szCs w:val="20"/>
        </w:rPr>
        <w:t>.</w:t>
      </w:r>
    </w:p>
    <w:p w14:paraId="37E66E29" w14:textId="77777777" w:rsidR="005F1CB2" w:rsidRPr="00161FA9" w:rsidRDefault="005F1CB2" w:rsidP="005F1CB2">
      <w:pPr>
        <w:rPr>
          <w:rFonts w:ascii="Arial" w:hAnsi="Arial" w:cs="Arial"/>
          <w:bCs/>
          <w:sz w:val="20"/>
          <w:szCs w:val="20"/>
        </w:rPr>
      </w:pPr>
    </w:p>
    <w:p w14:paraId="1E1CED3E" w14:textId="77777777" w:rsidR="009739D1" w:rsidRPr="00161FA9" w:rsidRDefault="0053078C" w:rsidP="009739D1">
      <w:pPr>
        <w:rPr>
          <w:rFonts w:ascii="Arial" w:hAnsi="Arial" w:cs="Arial"/>
          <w:sz w:val="20"/>
          <w:szCs w:val="20"/>
        </w:rPr>
      </w:pPr>
      <w:r w:rsidRPr="00161FA9">
        <w:rPr>
          <w:rFonts w:ascii="Arial" w:hAnsi="Arial" w:cs="Arial"/>
          <w:bCs/>
          <w:sz w:val="20"/>
          <w:szCs w:val="20"/>
        </w:rPr>
        <w:t>5.</w:t>
      </w:r>
      <w:r w:rsidR="00EE585C" w:rsidRPr="00161FA9">
        <w:rPr>
          <w:rFonts w:ascii="Arial" w:hAnsi="Arial" w:cs="Arial"/>
          <w:bCs/>
          <w:sz w:val="20"/>
          <w:szCs w:val="20"/>
        </w:rPr>
        <w:t>6</w:t>
      </w:r>
      <w:r w:rsidRPr="00161FA9">
        <w:rPr>
          <w:rFonts w:ascii="Arial" w:hAnsi="Arial" w:cs="Arial"/>
          <w:bCs/>
          <w:sz w:val="20"/>
          <w:szCs w:val="20"/>
        </w:rPr>
        <w:tab/>
      </w:r>
      <w:r w:rsidR="009739D1" w:rsidRPr="00161FA9">
        <w:rPr>
          <w:rFonts w:ascii="Arial" w:hAnsi="Arial" w:cs="Arial"/>
          <w:sz w:val="20"/>
          <w:szCs w:val="20"/>
        </w:rPr>
        <w:t xml:space="preserve">The </w:t>
      </w:r>
      <w:r w:rsidR="009A5E48">
        <w:rPr>
          <w:rFonts w:ascii="Arial" w:hAnsi="Arial" w:cs="Arial"/>
          <w:sz w:val="20"/>
          <w:szCs w:val="20"/>
        </w:rPr>
        <w:t>well-being</w:t>
      </w:r>
      <w:r w:rsidR="009739D1" w:rsidRPr="00161FA9">
        <w:rPr>
          <w:rFonts w:ascii="Arial" w:hAnsi="Arial" w:cs="Arial"/>
          <w:sz w:val="20"/>
          <w:szCs w:val="20"/>
        </w:rPr>
        <w:t xml:space="preserve"> of CAF Veterans and their families is a primary objective of public policy. Anecdotal evidence suggests that there might be a causal relationship between </w:t>
      </w:r>
      <w:r w:rsidR="006E6F71" w:rsidRPr="00161FA9">
        <w:rPr>
          <w:rFonts w:ascii="Arial" w:hAnsi="Arial" w:cs="Arial"/>
          <w:sz w:val="20"/>
          <w:szCs w:val="20"/>
        </w:rPr>
        <w:t xml:space="preserve">Veterans’ personal and social identities and </w:t>
      </w:r>
      <w:r w:rsidR="009A5E48">
        <w:rPr>
          <w:rFonts w:ascii="Arial" w:hAnsi="Arial" w:cs="Arial"/>
          <w:sz w:val="20"/>
          <w:szCs w:val="20"/>
        </w:rPr>
        <w:t>well-being</w:t>
      </w:r>
      <w:r w:rsidR="006E6F71" w:rsidRPr="00161FA9">
        <w:rPr>
          <w:rFonts w:ascii="Arial" w:hAnsi="Arial" w:cs="Arial"/>
          <w:sz w:val="20"/>
          <w:szCs w:val="20"/>
        </w:rPr>
        <w:t>.</w:t>
      </w:r>
    </w:p>
    <w:p w14:paraId="56C62EE6" w14:textId="77777777" w:rsidR="009739D1" w:rsidRPr="00161FA9" w:rsidRDefault="009739D1" w:rsidP="009739D1">
      <w:pPr>
        <w:rPr>
          <w:rFonts w:ascii="Arial" w:hAnsi="Arial" w:cs="Arial"/>
          <w:sz w:val="20"/>
          <w:szCs w:val="20"/>
        </w:rPr>
      </w:pPr>
    </w:p>
    <w:p w14:paraId="0C02236C" w14:textId="54D29645" w:rsidR="009739D1" w:rsidRDefault="00EE585C" w:rsidP="009739D1">
      <w:pPr>
        <w:rPr>
          <w:rFonts w:ascii="Arial" w:hAnsi="Arial" w:cs="Arial"/>
          <w:sz w:val="20"/>
          <w:szCs w:val="20"/>
        </w:rPr>
      </w:pPr>
      <w:r w:rsidRPr="00161FA9">
        <w:rPr>
          <w:rFonts w:ascii="Arial" w:hAnsi="Arial" w:cs="Arial"/>
          <w:sz w:val="20"/>
          <w:szCs w:val="20"/>
        </w:rPr>
        <w:t>5.7</w:t>
      </w:r>
      <w:r w:rsidR="009739D1" w:rsidRPr="00161FA9">
        <w:rPr>
          <w:rFonts w:ascii="Arial" w:hAnsi="Arial" w:cs="Arial"/>
          <w:sz w:val="20"/>
          <w:szCs w:val="20"/>
        </w:rPr>
        <w:tab/>
        <w:t>Knowledge of publi</w:t>
      </w:r>
      <w:r w:rsidR="00AC0FC9" w:rsidRPr="00161FA9">
        <w:rPr>
          <w:rFonts w:ascii="Arial" w:hAnsi="Arial" w:cs="Arial"/>
          <w:sz w:val="20"/>
          <w:szCs w:val="20"/>
        </w:rPr>
        <w:t xml:space="preserve">c and private sector activities </w:t>
      </w:r>
      <w:r w:rsidR="009739D1" w:rsidRPr="00161FA9">
        <w:rPr>
          <w:rFonts w:ascii="Arial" w:hAnsi="Arial" w:cs="Arial"/>
          <w:sz w:val="20"/>
          <w:szCs w:val="20"/>
        </w:rPr>
        <w:t>that could influence Veterans’</w:t>
      </w:r>
      <w:r w:rsidR="006E6F71" w:rsidRPr="00161FA9">
        <w:rPr>
          <w:rFonts w:ascii="Arial" w:hAnsi="Arial" w:cs="Arial"/>
          <w:sz w:val="20"/>
          <w:szCs w:val="20"/>
        </w:rPr>
        <w:t xml:space="preserve"> well-being through</w:t>
      </w:r>
      <w:r w:rsidR="009739D1" w:rsidRPr="00161FA9">
        <w:rPr>
          <w:rFonts w:ascii="Arial" w:hAnsi="Arial" w:cs="Arial"/>
          <w:sz w:val="20"/>
          <w:szCs w:val="20"/>
        </w:rPr>
        <w:t xml:space="preserve"> identities is needed to inform policies, programs and services</w:t>
      </w:r>
      <w:r w:rsidR="006E6F71" w:rsidRPr="00161FA9">
        <w:rPr>
          <w:rFonts w:ascii="Arial" w:hAnsi="Arial" w:cs="Arial"/>
          <w:sz w:val="20"/>
          <w:szCs w:val="20"/>
        </w:rPr>
        <w:t>.</w:t>
      </w:r>
      <w:r w:rsidR="009739D1" w:rsidRPr="00161FA9">
        <w:rPr>
          <w:rFonts w:ascii="Arial" w:hAnsi="Arial" w:cs="Arial"/>
          <w:sz w:val="20"/>
          <w:szCs w:val="20"/>
        </w:rPr>
        <w:t xml:space="preserve"> VAC in particular wishes to learn how programs like disability compensation</w:t>
      </w:r>
      <w:r w:rsidR="00194990">
        <w:rPr>
          <w:rFonts w:ascii="Arial" w:hAnsi="Arial" w:cs="Arial"/>
          <w:sz w:val="20"/>
          <w:szCs w:val="20"/>
        </w:rPr>
        <w:t xml:space="preserve"> and</w:t>
      </w:r>
      <w:r w:rsidR="00194990" w:rsidRPr="00161FA9">
        <w:rPr>
          <w:rFonts w:ascii="Arial" w:hAnsi="Arial" w:cs="Arial"/>
          <w:sz w:val="20"/>
          <w:szCs w:val="20"/>
        </w:rPr>
        <w:t xml:space="preserve"> </w:t>
      </w:r>
      <w:r w:rsidR="009739D1" w:rsidRPr="00161FA9">
        <w:rPr>
          <w:rFonts w:ascii="Arial" w:hAnsi="Arial" w:cs="Arial"/>
          <w:sz w:val="20"/>
          <w:szCs w:val="20"/>
        </w:rPr>
        <w:t>commemoration</w:t>
      </w:r>
      <w:r w:rsidR="003504AB">
        <w:rPr>
          <w:rFonts w:ascii="Arial" w:hAnsi="Arial" w:cs="Arial"/>
          <w:sz w:val="20"/>
          <w:szCs w:val="20"/>
        </w:rPr>
        <w:t>/</w:t>
      </w:r>
      <w:r w:rsidR="009739D1" w:rsidRPr="00161FA9">
        <w:rPr>
          <w:rFonts w:ascii="Arial" w:hAnsi="Arial" w:cs="Arial"/>
          <w:sz w:val="20"/>
          <w:szCs w:val="20"/>
        </w:rPr>
        <w:t xml:space="preserve">recognition and the manner in which VAC communicates with Veterans influences their </w:t>
      </w:r>
      <w:r w:rsidR="009A5E48">
        <w:rPr>
          <w:rFonts w:ascii="Arial" w:hAnsi="Arial" w:cs="Arial"/>
          <w:sz w:val="20"/>
          <w:szCs w:val="20"/>
        </w:rPr>
        <w:t>well-being</w:t>
      </w:r>
      <w:r w:rsidR="009739D1" w:rsidRPr="00161FA9">
        <w:rPr>
          <w:rFonts w:ascii="Arial" w:hAnsi="Arial" w:cs="Arial"/>
          <w:sz w:val="20"/>
          <w:szCs w:val="20"/>
        </w:rPr>
        <w:t xml:space="preserve"> through identities.</w:t>
      </w:r>
    </w:p>
    <w:p w14:paraId="2DDBA8EA" w14:textId="77777777" w:rsidR="002D25E2" w:rsidRPr="00161FA9" w:rsidRDefault="002D25E2" w:rsidP="009739D1">
      <w:pPr>
        <w:rPr>
          <w:rFonts w:ascii="Arial" w:hAnsi="Arial" w:cs="Arial"/>
          <w:sz w:val="20"/>
          <w:szCs w:val="20"/>
        </w:rPr>
      </w:pPr>
    </w:p>
    <w:p w14:paraId="49158EFF" w14:textId="77777777" w:rsidR="00D66A30" w:rsidRPr="00161FA9" w:rsidRDefault="00134F26" w:rsidP="007E0B41">
      <w:pPr>
        <w:rPr>
          <w:rFonts w:ascii="Arial" w:hAnsi="Arial" w:cs="Arial"/>
          <w:bCs/>
          <w:sz w:val="20"/>
          <w:szCs w:val="20"/>
        </w:rPr>
      </w:pPr>
      <w:r w:rsidRPr="00161FA9">
        <w:rPr>
          <w:rFonts w:ascii="Arial" w:hAnsi="Arial" w:cs="Arial"/>
          <w:bCs/>
          <w:sz w:val="20"/>
          <w:szCs w:val="20"/>
        </w:rPr>
        <w:t>5.</w:t>
      </w:r>
      <w:r w:rsidR="00EE585C" w:rsidRPr="00161FA9">
        <w:rPr>
          <w:rFonts w:ascii="Arial" w:hAnsi="Arial" w:cs="Arial"/>
          <w:bCs/>
          <w:sz w:val="20"/>
          <w:szCs w:val="20"/>
        </w:rPr>
        <w:t>8</w:t>
      </w:r>
      <w:r w:rsidRPr="00161FA9">
        <w:rPr>
          <w:rFonts w:ascii="Arial" w:hAnsi="Arial" w:cs="Arial"/>
          <w:bCs/>
          <w:sz w:val="20"/>
          <w:szCs w:val="20"/>
        </w:rPr>
        <w:tab/>
      </w:r>
      <w:r w:rsidR="005F70C9" w:rsidRPr="00161FA9">
        <w:rPr>
          <w:rFonts w:ascii="Arial" w:hAnsi="Arial" w:cs="Arial"/>
          <w:bCs/>
          <w:sz w:val="20"/>
          <w:szCs w:val="20"/>
        </w:rPr>
        <w:t>As at Veterans</w:t>
      </w:r>
      <w:r w:rsidR="006E6F71" w:rsidRPr="00161FA9">
        <w:rPr>
          <w:rFonts w:ascii="Arial" w:hAnsi="Arial" w:cs="Arial"/>
          <w:bCs/>
          <w:sz w:val="20"/>
          <w:szCs w:val="20"/>
        </w:rPr>
        <w:t>’</w:t>
      </w:r>
      <w:r w:rsidR="005F70C9" w:rsidRPr="00161FA9">
        <w:rPr>
          <w:rFonts w:ascii="Arial" w:hAnsi="Arial" w:cs="Arial"/>
          <w:bCs/>
          <w:sz w:val="20"/>
          <w:szCs w:val="20"/>
        </w:rPr>
        <w:t xml:space="preserve"> administrations in other nations, a key business line at VAC is “</w:t>
      </w:r>
      <w:r w:rsidR="00151313" w:rsidRPr="00161FA9">
        <w:rPr>
          <w:rFonts w:ascii="Arial" w:hAnsi="Arial" w:cs="Arial"/>
          <w:bCs/>
          <w:sz w:val="20"/>
          <w:szCs w:val="20"/>
        </w:rPr>
        <w:t>r</w:t>
      </w:r>
      <w:r w:rsidR="005F70C9" w:rsidRPr="00161FA9">
        <w:rPr>
          <w:rFonts w:ascii="Arial" w:hAnsi="Arial" w:cs="Arial"/>
          <w:bCs/>
          <w:sz w:val="20"/>
          <w:szCs w:val="20"/>
        </w:rPr>
        <w:t>emembrance</w:t>
      </w:r>
      <w:r w:rsidR="00023566">
        <w:rPr>
          <w:rFonts w:ascii="Arial" w:hAnsi="Arial" w:cs="Arial"/>
          <w:bCs/>
          <w:sz w:val="20"/>
          <w:szCs w:val="20"/>
        </w:rPr>
        <w:t>.</w:t>
      </w:r>
      <w:r w:rsidR="005F70C9" w:rsidRPr="00161FA9">
        <w:rPr>
          <w:rFonts w:ascii="Arial" w:hAnsi="Arial" w:cs="Arial"/>
          <w:bCs/>
          <w:sz w:val="20"/>
          <w:szCs w:val="20"/>
        </w:rPr>
        <w:t xml:space="preserve">” </w:t>
      </w:r>
      <w:r w:rsidR="00023566">
        <w:rPr>
          <w:rFonts w:ascii="Arial" w:hAnsi="Arial" w:cs="Arial"/>
          <w:bCs/>
          <w:sz w:val="20"/>
          <w:szCs w:val="20"/>
        </w:rPr>
        <w:t xml:space="preserve">The program is </w:t>
      </w:r>
      <w:r w:rsidR="005F70C9" w:rsidRPr="00161FA9">
        <w:rPr>
          <w:rFonts w:ascii="Arial" w:hAnsi="Arial" w:cs="Arial"/>
          <w:bCs/>
          <w:sz w:val="20"/>
          <w:szCs w:val="20"/>
        </w:rPr>
        <w:t>described as keeping “</w:t>
      </w:r>
      <w:r w:rsidR="005F70C9" w:rsidRPr="00161FA9">
        <w:rPr>
          <w:rFonts w:ascii="Arial" w:hAnsi="Arial" w:cs="Arial"/>
          <w:bCs/>
          <w:i/>
          <w:sz w:val="20"/>
          <w:szCs w:val="20"/>
        </w:rPr>
        <w:t>the memory of</w:t>
      </w:r>
      <w:r w:rsidR="005F70C9" w:rsidRPr="00161FA9">
        <w:rPr>
          <w:rFonts w:ascii="Arial" w:hAnsi="Arial" w:cs="Arial"/>
          <w:bCs/>
          <w:sz w:val="20"/>
          <w:szCs w:val="20"/>
        </w:rPr>
        <w:t xml:space="preserve"> </w:t>
      </w:r>
      <w:r w:rsidR="0009121D" w:rsidRPr="00161FA9">
        <w:rPr>
          <w:rFonts w:ascii="Arial" w:hAnsi="Arial" w:cs="Arial"/>
          <w:bCs/>
          <w:sz w:val="20"/>
          <w:szCs w:val="20"/>
        </w:rPr>
        <w:t>[Veterans’]</w:t>
      </w:r>
      <w:r w:rsidR="005F70C9" w:rsidRPr="00161FA9">
        <w:rPr>
          <w:rFonts w:ascii="Arial" w:hAnsi="Arial" w:cs="Arial"/>
          <w:bCs/>
          <w:sz w:val="20"/>
          <w:szCs w:val="20"/>
        </w:rPr>
        <w:t xml:space="preserve"> </w:t>
      </w:r>
      <w:r w:rsidR="005F70C9" w:rsidRPr="00161FA9">
        <w:rPr>
          <w:rFonts w:ascii="Arial" w:hAnsi="Arial" w:cs="Arial"/>
          <w:bCs/>
          <w:i/>
          <w:sz w:val="20"/>
          <w:szCs w:val="20"/>
        </w:rPr>
        <w:t>achievements and sacrifices alive for all Canadians</w:t>
      </w:r>
      <w:r w:rsidR="005F70C9" w:rsidRPr="00161FA9">
        <w:rPr>
          <w:rFonts w:ascii="Arial" w:hAnsi="Arial" w:cs="Arial"/>
          <w:bCs/>
          <w:sz w:val="20"/>
          <w:szCs w:val="20"/>
        </w:rPr>
        <w:t xml:space="preserve">” and delivered by </w:t>
      </w:r>
      <w:r w:rsidR="00906275" w:rsidRPr="00161FA9">
        <w:rPr>
          <w:rFonts w:ascii="Arial" w:hAnsi="Arial" w:cs="Arial"/>
          <w:bCs/>
          <w:sz w:val="20"/>
          <w:szCs w:val="20"/>
        </w:rPr>
        <w:t xml:space="preserve">VAC’s </w:t>
      </w:r>
      <w:r w:rsidR="005F70C9" w:rsidRPr="00161FA9">
        <w:rPr>
          <w:rFonts w:ascii="Arial" w:hAnsi="Arial" w:cs="Arial"/>
          <w:bCs/>
          <w:sz w:val="20"/>
          <w:szCs w:val="20"/>
        </w:rPr>
        <w:t xml:space="preserve">Canada Remembers </w:t>
      </w:r>
      <w:r w:rsidR="00441A2C" w:rsidRPr="00161FA9">
        <w:rPr>
          <w:rFonts w:ascii="Arial" w:hAnsi="Arial" w:cs="Arial"/>
          <w:bCs/>
          <w:sz w:val="20"/>
          <w:szCs w:val="20"/>
        </w:rPr>
        <w:t>P</w:t>
      </w:r>
      <w:r w:rsidR="005F70C9" w:rsidRPr="00161FA9">
        <w:rPr>
          <w:rFonts w:ascii="Arial" w:hAnsi="Arial" w:cs="Arial"/>
          <w:bCs/>
          <w:sz w:val="20"/>
          <w:szCs w:val="20"/>
        </w:rPr>
        <w:t xml:space="preserve">rogram. Although </w:t>
      </w:r>
      <w:r w:rsidR="0009121D" w:rsidRPr="00161FA9">
        <w:rPr>
          <w:rFonts w:ascii="Arial" w:hAnsi="Arial" w:cs="Arial"/>
          <w:bCs/>
          <w:sz w:val="20"/>
          <w:szCs w:val="20"/>
        </w:rPr>
        <w:t xml:space="preserve">such recognition activities </w:t>
      </w:r>
      <w:r w:rsidR="00194990">
        <w:rPr>
          <w:rFonts w:ascii="Arial" w:hAnsi="Arial" w:cs="Arial"/>
          <w:bCs/>
          <w:sz w:val="20"/>
          <w:szCs w:val="20"/>
        </w:rPr>
        <w:t>have been</w:t>
      </w:r>
      <w:r w:rsidR="00194990" w:rsidRPr="00161FA9">
        <w:rPr>
          <w:rFonts w:ascii="Arial" w:hAnsi="Arial" w:cs="Arial"/>
          <w:bCs/>
          <w:sz w:val="20"/>
          <w:szCs w:val="20"/>
        </w:rPr>
        <w:t xml:space="preserve"> </w:t>
      </w:r>
      <w:r w:rsidR="005F70C9" w:rsidRPr="00161FA9">
        <w:rPr>
          <w:rFonts w:ascii="Arial" w:hAnsi="Arial" w:cs="Arial"/>
          <w:bCs/>
          <w:sz w:val="20"/>
          <w:szCs w:val="20"/>
        </w:rPr>
        <w:t xml:space="preserve">widely regarded throughout Canada’s history as </w:t>
      </w:r>
      <w:r w:rsidR="0009121D" w:rsidRPr="00161FA9">
        <w:rPr>
          <w:rFonts w:ascii="Arial" w:hAnsi="Arial" w:cs="Arial"/>
          <w:bCs/>
          <w:sz w:val="20"/>
          <w:szCs w:val="20"/>
        </w:rPr>
        <w:t>important</w:t>
      </w:r>
      <w:r w:rsidR="005F70C9" w:rsidRPr="00161FA9">
        <w:rPr>
          <w:rFonts w:ascii="Arial" w:hAnsi="Arial" w:cs="Arial"/>
          <w:bCs/>
          <w:sz w:val="20"/>
          <w:szCs w:val="20"/>
        </w:rPr>
        <w:t xml:space="preserve">, there is little research evidence </w:t>
      </w:r>
      <w:r w:rsidR="004A4357" w:rsidRPr="00161FA9">
        <w:rPr>
          <w:rFonts w:ascii="Arial" w:hAnsi="Arial" w:cs="Arial"/>
          <w:bCs/>
          <w:sz w:val="20"/>
          <w:szCs w:val="20"/>
        </w:rPr>
        <w:t>to inform understanding</w:t>
      </w:r>
      <w:r w:rsidR="005F70C9" w:rsidRPr="00161FA9">
        <w:rPr>
          <w:rFonts w:ascii="Arial" w:hAnsi="Arial" w:cs="Arial"/>
          <w:bCs/>
          <w:sz w:val="20"/>
          <w:szCs w:val="20"/>
        </w:rPr>
        <w:t xml:space="preserve"> of the relationships between recognition, </w:t>
      </w:r>
      <w:r w:rsidR="00023566">
        <w:rPr>
          <w:rFonts w:ascii="Arial" w:hAnsi="Arial" w:cs="Arial"/>
          <w:bCs/>
          <w:sz w:val="20"/>
          <w:szCs w:val="20"/>
        </w:rPr>
        <w:t>Veterans’</w:t>
      </w:r>
      <w:r w:rsidR="00023566" w:rsidRPr="00161FA9">
        <w:rPr>
          <w:rFonts w:ascii="Arial" w:hAnsi="Arial" w:cs="Arial"/>
          <w:bCs/>
          <w:sz w:val="20"/>
          <w:szCs w:val="20"/>
        </w:rPr>
        <w:t xml:space="preserve"> </w:t>
      </w:r>
      <w:r w:rsidR="005F70C9" w:rsidRPr="00161FA9">
        <w:rPr>
          <w:rFonts w:ascii="Arial" w:hAnsi="Arial" w:cs="Arial"/>
          <w:bCs/>
          <w:sz w:val="20"/>
          <w:szCs w:val="20"/>
        </w:rPr>
        <w:t>identit</w:t>
      </w:r>
      <w:r w:rsidR="005F343A">
        <w:rPr>
          <w:rFonts w:ascii="Arial" w:hAnsi="Arial" w:cs="Arial"/>
          <w:bCs/>
          <w:sz w:val="20"/>
          <w:szCs w:val="20"/>
        </w:rPr>
        <w:t>ies</w:t>
      </w:r>
      <w:r w:rsidR="005F70C9" w:rsidRPr="00161FA9">
        <w:rPr>
          <w:rFonts w:ascii="Arial" w:hAnsi="Arial" w:cs="Arial"/>
          <w:bCs/>
          <w:sz w:val="20"/>
          <w:szCs w:val="20"/>
        </w:rPr>
        <w:t xml:space="preserve"> and </w:t>
      </w:r>
      <w:r w:rsidR="009A5E48">
        <w:rPr>
          <w:rFonts w:ascii="Arial" w:hAnsi="Arial" w:cs="Arial"/>
          <w:bCs/>
          <w:sz w:val="20"/>
          <w:szCs w:val="20"/>
        </w:rPr>
        <w:t>well-being</w:t>
      </w:r>
      <w:r w:rsidR="005F70C9" w:rsidRPr="00161FA9">
        <w:rPr>
          <w:rFonts w:ascii="Arial" w:hAnsi="Arial" w:cs="Arial"/>
          <w:bCs/>
          <w:sz w:val="20"/>
          <w:szCs w:val="20"/>
        </w:rPr>
        <w:t xml:space="preserve">; </w:t>
      </w:r>
      <w:r w:rsidR="004A4357" w:rsidRPr="00161FA9">
        <w:rPr>
          <w:rFonts w:ascii="Arial" w:hAnsi="Arial" w:cs="Arial"/>
          <w:bCs/>
          <w:sz w:val="20"/>
          <w:szCs w:val="20"/>
        </w:rPr>
        <w:t xml:space="preserve">to </w:t>
      </w:r>
      <w:r w:rsidR="005F70C9" w:rsidRPr="00161FA9">
        <w:rPr>
          <w:rFonts w:ascii="Arial" w:hAnsi="Arial" w:cs="Arial"/>
          <w:bCs/>
          <w:sz w:val="20"/>
          <w:szCs w:val="20"/>
        </w:rPr>
        <w:t xml:space="preserve">guide development of policies and programs; or </w:t>
      </w:r>
      <w:r w:rsidR="004A4357" w:rsidRPr="00161FA9">
        <w:rPr>
          <w:rFonts w:ascii="Arial" w:hAnsi="Arial" w:cs="Arial"/>
          <w:bCs/>
          <w:sz w:val="20"/>
          <w:szCs w:val="20"/>
        </w:rPr>
        <w:t xml:space="preserve">to </w:t>
      </w:r>
      <w:r w:rsidR="005F70C9" w:rsidRPr="00161FA9">
        <w:rPr>
          <w:rFonts w:ascii="Arial" w:hAnsi="Arial" w:cs="Arial"/>
          <w:bCs/>
          <w:sz w:val="20"/>
          <w:szCs w:val="20"/>
        </w:rPr>
        <w:t xml:space="preserve">identify the most effective </w:t>
      </w:r>
      <w:r w:rsidR="009B5772" w:rsidRPr="00161FA9">
        <w:rPr>
          <w:rFonts w:ascii="Arial" w:hAnsi="Arial" w:cs="Arial"/>
          <w:bCs/>
          <w:sz w:val="20"/>
          <w:szCs w:val="20"/>
        </w:rPr>
        <w:t xml:space="preserve">and relevant </w:t>
      </w:r>
      <w:r w:rsidR="005F70C9" w:rsidRPr="00161FA9">
        <w:rPr>
          <w:rFonts w:ascii="Arial" w:hAnsi="Arial" w:cs="Arial"/>
          <w:bCs/>
          <w:sz w:val="20"/>
          <w:szCs w:val="20"/>
        </w:rPr>
        <w:t xml:space="preserve">ways to deliver and measure remembrance activities to support the </w:t>
      </w:r>
      <w:r w:rsidR="009A5E48">
        <w:rPr>
          <w:rFonts w:ascii="Arial" w:hAnsi="Arial" w:cs="Arial"/>
          <w:bCs/>
          <w:sz w:val="20"/>
          <w:szCs w:val="20"/>
        </w:rPr>
        <w:t>well-being</w:t>
      </w:r>
      <w:r w:rsidR="005F70C9" w:rsidRPr="00161FA9">
        <w:rPr>
          <w:rFonts w:ascii="Arial" w:hAnsi="Arial" w:cs="Arial"/>
          <w:bCs/>
          <w:sz w:val="20"/>
          <w:szCs w:val="20"/>
        </w:rPr>
        <w:t xml:space="preserve"> of Veterans and their families</w:t>
      </w:r>
      <w:r w:rsidR="00D66A30" w:rsidRPr="00161FA9">
        <w:rPr>
          <w:rFonts w:ascii="Arial" w:hAnsi="Arial" w:cs="Arial"/>
          <w:bCs/>
          <w:sz w:val="20"/>
          <w:szCs w:val="20"/>
        </w:rPr>
        <w:t xml:space="preserve">. </w:t>
      </w:r>
    </w:p>
    <w:p w14:paraId="5B1B9F48" w14:textId="77777777" w:rsidR="00E1720B" w:rsidRPr="00161FA9" w:rsidRDefault="00E1720B" w:rsidP="007E0B41">
      <w:pPr>
        <w:rPr>
          <w:rFonts w:ascii="Arial" w:hAnsi="Arial" w:cs="Arial"/>
          <w:bCs/>
          <w:sz w:val="20"/>
          <w:szCs w:val="20"/>
        </w:rPr>
      </w:pPr>
    </w:p>
    <w:p w14:paraId="4DBA7468" w14:textId="77777777" w:rsidR="00151313" w:rsidRPr="00161FA9" w:rsidRDefault="00E1720B" w:rsidP="007E0B41">
      <w:pPr>
        <w:rPr>
          <w:rFonts w:ascii="Arial" w:hAnsi="Arial" w:cs="Arial"/>
          <w:bCs/>
          <w:sz w:val="20"/>
          <w:szCs w:val="20"/>
        </w:rPr>
      </w:pPr>
      <w:r w:rsidRPr="00161FA9">
        <w:rPr>
          <w:rFonts w:ascii="Arial" w:hAnsi="Arial" w:cs="Arial"/>
          <w:bCs/>
          <w:sz w:val="20"/>
          <w:szCs w:val="20"/>
        </w:rPr>
        <w:t>5.</w:t>
      </w:r>
      <w:r w:rsidR="00EE585C" w:rsidRPr="00161FA9">
        <w:rPr>
          <w:rFonts w:ascii="Arial" w:hAnsi="Arial" w:cs="Arial"/>
          <w:bCs/>
          <w:sz w:val="20"/>
          <w:szCs w:val="20"/>
        </w:rPr>
        <w:t>9</w:t>
      </w:r>
      <w:r w:rsidRPr="00161FA9">
        <w:rPr>
          <w:rFonts w:ascii="Arial" w:hAnsi="Arial" w:cs="Arial"/>
          <w:bCs/>
          <w:sz w:val="20"/>
          <w:szCs w:val="20"/>
        </w:rPr>
        <w:tab/>
      </w:r>
      <w:r w:rsidR="005D1916" w:rsidRPr="00161FA9">
        <w:rPr>
          <w:rFonts w:ascii="Arial" w:hAnsi="Arial" w:cs="Arial"/>
          <w:bCs/>
          <w:sz w:val="20"/>
          <w:szCs w:val="20"/>
        </w:rPr>
        <w:t>For the purposes of this SOW:</w:t>
      </w:r>
    </w:p>
    <w:p w14:paraId="05109F2A" w14:textId="77777777" w:rsidR="0053078C" w:rsidRPr="00161FA9" w:rsidRDefault="0053078C" w:rsidP="000F5759">
      <w:pPr>
        <w:ind w:left="720"/>
        <w:rPr>
          <w:rFonts w:ascii="Arial" w:hAnsi="Arial" w:cs="Arial"/>
          <w:bCs/>
          <w:sz w:val="20"/>
          <w:szCs w:val="20"/>
        </w:rPr>
      </w:pPr>
    </w:p>
    <w:p w14:paraId="69B6B884" w14:textId="77777777" w:rsidR="00151313" w:rsidRPr="00161FA9" w:rsidRDefault="00151313" w:rsidP="0053078C">
      <w:pPr>
        <w:ind w:left="720"/>
        <w:rPr>
          <w:rFonts w:ascii="Arial" w:hAnsi="Arial" w:cs="Arial"/>
          <w:bCs/>
          <w:sz w:val="20"/>
          <w:szCs w:val="20"/>
        </w:rPr>
      </w:pPr>
      <w:r w:rsidRPr="00161FA9">
        <w:rPr>
          <w:rFonts w:ascii="Arial" w:hAnsi="Arial" w:cs="Arial"/>
          <w:bCs/>
          <w:sz w:val="20"/>
          <w:szCs w:val="20"/>
        </w:rPr>
        <w:t>“</w:t>
      </w:r>
      <w:r w:rsidRPr="00161FA9">
        <w:rPr>
          <w:rFonts w:ascii="Arial" w:hAnsi="Arial" w:cs="Arial"/>
          <w:bCs/>
          <w:i/>
          <w:sz w:val="20"/>
          <w:szCs w:val="20"/>
        </w:rPr>
        <w:t>Identity</w:t>
      </w:r>
      <w:r w:rsidRPr="00161FA9">
        <w:rPr>
          <w:rFonts w:ascii="Arial" w:hAnsi="Arial" w:cs="Arial"/>
          <w:bCs/>
          <w:sz w:val="20"/>
          <w:szCs w:val="20"/>
        </w:rPr>
        <w:t>” refers both to the sense one has of one’s self</w:t>
      </w:r>
      <w:r w:rsidR="00081969" w:rsidRPr="00161FA9">
        <w:rPr>
          <w:rFonts w:ascii="Arial" w:hAnsi="Arial" w:cs="Arial"/>
          <w:bCs/>
          <w:sz w:val="20"/>
          <w:szCs w:val="20"/>
        </w:rPr>
        <w:t xml:space="preserve"> (</w:t>
      </w:r>
      <w:r w:rsidR="00081969" w:rsidRPr="00161FA9">
        <w:rPr>
          <w:rFonts w:ascii="Arial" w:hAnsi="Arial" w:cs="Arial"/>
          <w:bCs/>
          <w:i/>
          <w:sz w:val="20"/>
          <w:szCs w:val="20"/>
        </w:rPr>
        <w:t>self-identity</w:t>
      </w:r>
      <w:r w:rsidR="00081969" w:rsidRPr="00161FA9">
        <w:rPr>
          <w:rFonts w:ascii="Arial" w:hAnsi="Arial" w:cs="Arial"/>
          <w:bCs/>
          <w:sz w:val="20"/>
          <w:szCs w:val="20"/>
        </w:rPr>
        <w:t>)</w:t>
      </w:r>
      <w:r w:rsidRPr="00161FA9">
        <w:rPr>
          <w:rFonts w:ascii="Arial" w:hAnsi="Arial" w:cs="Arial"/>
          <w:bCs/>
          <w:sz w:val="20"/>
          <w:szCs w:val="20"/>
        </w:rPr>
        <w:t xml:space="preserve"> and to </w:t>
      </w:r>
      <w:r w:rsidR="00081969" w:rsidRPr="00161FA9">
        <w:rPr>
          <w:rFonts w:ascii="Arial" w:hAnsi="Arial" w:cs="Arial"/>
          <w:bCs/>
          <w:sz w:val="20"/>
          <w:szCs w:val="20"/>
        </w:rPr>
        <w:t>the way others in society view a person (</w:t>
      </w:r>
      <w:r w:rsidR="00081969" w:rsidRPr="00161FA9">
        <w:rPr>
          <w:rFonts w:ascii="Arial" w:hAnsi="Arial" w:cs="Arial"/>
          <w:bCs/>
          <w:i/>
          <w:sz w:val="20"/>
          <w:szCs w:val="20"/>
        </w:rPr>
        <w:t>social identity</w:t>
      </w:r>
      <w:r w:rsidR="00081969" w:rsidRPr="00161FA9">
        <w:rPr>
          <w:rFonts w:ascii="Arial" w:hAnsi="Arial" w:cs="Arial"/>
          <w:bCs/>
          <w:sz w:val="20"/>
          <w:szCs w:val="20"/>
        </w:rPr>
        <w:t>).</w:t>
      </w:r>
    </w:p>
    <w:p w14:paraId="21D18AE1" w14:textId="77777777" w:rsidR="0053078C" w:rsidRPr="00161FA9" w:rsidRDefault="0053078C" w:rsidP="0053078C">
      <w:pPr>
        <w:ind w:left="720"/>
        <w:rPr>
          <w:rFonts w:ascii="Arial" w:hAnsi="Arial" w:cs="Arial"/>
          <w:bCs/>
          <w:sz w:val="20"/>
          <w:szCs w:val="20"/>
        </w:rPr>
      </w:pPr>
    </w:p>
    <w:p w14:paraId="7EC994EE" w14:textId="77777777" w:rsidR="009B5772" w:rsidRPr="00161FA9" w:rsidRDefault="000F5759" w:rsidP="0053078C">
      <w:pPr>
        <w:ind w:left="720"/>
        <w:rPr>
          <w:rFonts w:ascii="Arial" w:hAnsi="Arial" w:cs="Arial"/>
          <w:bCs/>
          <w:sz w:val="20"/>
          <w:szCs w:val="20"/>
        </w:rPr>
      </w:pPr>
      <w:r w:rsidRPr="00161FA9">
        <w:rPr>
          <w:rFonts w:ascii="Arial" w:hAnsi="Arial" w:cs="Arial"/>
          <w:bCs/>
          <w:sz w:val="20"/>
          <w:szCs w:val="20"/>
        </w:rPr>
        <w:t xml:space="preserve"> </w:t>
      </w:r>
      <w:r w:rsidR="009B5772" w:rsidRPr="00161FA9">
        <w:rPr>
          <w:rFonts w:ascii="Arial" w:hAnsi="Arial" w:cs="Arial"/>
          <w:bCs/>
          <w:sz w:val="20"/>
          <w:szCs w:val="20"/>
        </w:rPr>
        <w:t>“</w:t>
      </w:r>
      <w:r w:rsidR="009B5772" w:rsidRPr="00161FA9">
        <w:rPr>
          <w:rFonts w:ascii="Arial" w:hAnsi="Arial" w:cs="Arial"/>
          <w:bCs/>
          <w:i/>
          <w:sz w:val="20"/>
          <w:szCs w:val="20"/>
        </w:rPr>
        <w:t>Mental health</w:t>
      </w:r>
      <w:r w:rsidR="009B5772" w:rsidRPr="00161FA9">
        <w:rPr>
          <w:rFonts w:ascii="Arial" w:hAnsi="Arial" w:cs="Arial"/>
          <w:bCs/>
          <w:sz w:val="20"/>
          <w:szCs w:val="20"/>
        </w:rPr>
        <w:t>” refers broadly to both the flourishing “</w:t>
      </w:r>
      <w:r w:rsidR="009B5772" w:rsidRPr="00161FA9">
        <w:rPr>
          <w:rFonts w:ascii="Arial" w:hAnsi="Arial" w:cs="Arial"/>
          <w:bCs/>
          <w:i/>
          <w:sz w:val="20"/>
          <w:szCs w:val="20"/>
        </w:rPr>
        <w:t>mental health</w:t>
      </w:r>
      <w:r w:rsidR="009B5772" w:rsidRPr="00161FA9">
        <w:rPr>
          <w:rFonts w:ascii="Arial" w:hAnsi="Arial" w:cs="Arial"/>
          <w:bCs/>
          <w:sz w:val="20"/>
          <w:szCs w:val="20"/>
        </w:rPr>
        <w:t>” construct and the “</w:t>
      </w:r>
      <w:r w:rsidR="009B5772" w:rsidRPr="00161FA9">
        <w:rPr>
          <w:rFonts w:ascii="Arial" w:hAnsi="Arial" w:cs="Arial"/>
          <w:bCs/>
          <w:i/>
          <w:sz w:val="20"/>
          <w:szCs w:val="20"/>
        </w:rPr>
        <w:t>mental illness</w:t>
      </w:r>
      <w:r w:rsidR="009B5772" w:rsidRPr="00161FA9">
        <w:rPr>
          <w:rFonts w:ascii="Arial" w:hAnsi="Arial" w:cs="Arial"/>
          <w:bCs/>
          <w:sz w:val="20"/>
          <w:szCs w:val="20"/>
        </w:rPr>
        <w:t xml:space="preserve">” construct, recognizing that these </w:t>
      </w:r>
      <w:r w:rsidR="00353331" w:rsidRPr="00161FA9">
        <w:rPr>
          <w:rFonts w:ascii="Arial" w:hAnsi="Arial" w:cs="Arial"/>
          <w:bCs/>
          <w:sz w:val="20"/>
          <w:szCs w:val="20"/>
        </w:rPr>
        <w:t>can be</w:t>
      </w:r>
      <w:r w:rsidR="009B5772" w:rsidRPr="00161FA9">
        <w:rPr>
          <w:rFonts w:ascii="Arial" w:hAnsi="Arial" w:cs="Arial"/>
          <w:bCs/>
          <w:sz w:val="20"/>
          <w:szCs w:val="20"/>
        </w:rPr>
        <w:t xml:space="preserve"> regarded as separate constructs. For example</w:t>
      </w:r>
      <w:r w:rsidR="00D262E4" w:rsidRPr="00161FA9">
        <w:rPr>
          <w:rFonts w:ascii="Arial" w:hAnsi="Arial" w:cs="Arial"/>
          <w:bCs/>
          <w:sz w:val="20"/>
          <w:szCs w:val="20"/>
        </w:rPr>
        <w:t>,</w:t>
      </w:r>
      <w:r w:rsidR="009B5772" w:rsidRPr="00161FA9">
        <w:rPr>
          <w:rFonts w:ascii="Arial" w:hAnsi="Arial" w:cs="Arial"/>
          <w:bCs/>
          <w:sz w:val="20"/>
          <w:szCs w:val="20"/>
        </w:rPr>
        <w:t xml:space="preserve"> a person with a diagnosis of mental illness or subthreshold symptoms can have flourishing mental health.</w:t>
      </w:r>
    </w:p>
    <w:p w14:paraId="16635B56" w14:textId="77777777" w:rsidR="000148A5" w:rsidRPr="00161FA9" w:rsidRDefault="000148A5" w:rsidP="0053078C">
      <w:pPr>
        <w:ind w:left="720"/>
        <w:rPr>
          <w:rFonts w:ascii="Arial" w:hAnsi="Arial" w:cs="Arial"/>
          <w:bCs/>
          <w:sz w:val="20"/>
          <w:szCs w:val="20"/>
        </w:rPr>
      </w:pPr>
    </w:p>
    <w:p w14:paraId="7CB3A2DE" w14:textId="77777777" w:rsidR="000148A5" w:rsidRPr="00161FA9" w:rsidRDefault="000148A5" w:rsidP="0053078C">
      <w:pPr>
        <w:ind w:left="720"/>
        <w:rPr>
          <w:rFonts w:ascii="Arial" w:hAnsi="Arial" w:cs="Arial"/>
          <w:bCs/>
          <w:sz w:val="20"/>
          <w:szCs w:val="20"/>
        </w:rPr>
      </w:pPr>
      <w:r w:rsidRPr="00161FA9">
        <w:rPr>
          <w:rFonts w:ascii="Arial" w:hAnsi="Arial" w:cs="Arial"/>
          <w:bCs/>
          <w:sz w:val="20"/>
          <w:szCs w:val="20"/>
        </w:rPr>
        <w:t>“</w:t>
      </w:r>
      <w:r w:rsidRPr="00161FA9">
        <w:rPr>
          <w:rFonts w:ascii="Arial" w:hAnsi="Arial" w:cs="Arial"/>
          <w:bCs/>
          <w:i/>
          <w:sz w:val="20"/>
          <w:szCs w:val="20"/>
        </w:rPr>
        <w:t>MCT</w:t>
      </w:r>
      <w:r w:rsidRPr="00161FA9">
        <w:rPr>
          <w:rFonts w:ascii="Arial" w:hAnsi="Arial" w:cs="Arial"/>
          <w:bCs/>
          <w:sz w:val="20"/>
          <w:szCs w:val="20"/>
        </w:rPr>
        <w:t xml:space="preserve">” means the process of transition from military life to civilian life. </w:t>
      </w:r>
    </w:p>
    <w:p w14:paraId="127C1A6F" w14:textId="77777777" w:rsidR="000F5759" w:rsidRPr="00161FA9" w:rsidRDefault="000F5759" w:rsidP="0053078C">
      <w:pPr>
        <w:ind w:left="720"/>
        <w:rPr>
          <w:rFonts w:ascii="Arial" w:hAnsi="Arial" w:cs="Arial"/>
          <w:bCs/>
          <w:sz w:val="20"/>
          <w:szCs w:val="20"/>
        </w:rPr>
      </w:pPr>
    </w:p>
    <w:p w14:paraId="3E0ECA7F" w14:textId="77777777" w:rsidR="000F5759" w:rsidRPr="00161FA9" w:rsidRDefault="000F5759" w:rsidP="000F5759">
      <w:pPr>
        <w:ind w:left="720"/>
        <w:rPr>
          <w:rFonts w:ascii="Arial" w:hAnsi="Arial" w:cs="Arial"/>
          <w:bCs/>
          <w:sz w:val="20"/>
          <w:szCs w:val="20"/>
        </w:rPr>
      </w:pPr>
      <w:r w:rsidRPr="00161FA9">
        <w:rPr>
          <w:rFonts w:ascii="Arial" w:hAnsi="Arial" w:cs="Arial"/>
          <w:bCs/>
          <w:sz w:val="20"/>
          <w:szCs w:val="20"/>
        </w:rPr>
        <w:t>“</w:t>
      </w:r>
      <w:r w:rsidRPr="00161FA9">
        <w:rPr>
          <w:rFonts w:ascii="Arial" w:hAnsi="Arial" w:cs="Arial"/>
          <w:bCs/>
          <w:i/>
          <w:sz w:val="20"/>
          <w:szCs w:val="20"/>
        </w:rPr>
        <w:t>Recognition</w:t>
      </w:r>
      <w:r w:rsidRPr="00161FA9">
        <w:rPr>
          <w:rFonts w:ascii="Arial" w:hAnsi="Arial" w:cs="Arial"/>
          <w:bCs/>
          <w:sz w:val="20"/>
          <w:szCs w:val="20"/>
        </w:rPr>
        <w:t>” means activities that could be or are undertaken to foster a positive Veteran identity.</w:t>
      </w:r>
    </w:p>
    <w:p w14:paraId="587B507D" w14:textId="77777777" w:rsidR="000F5759" w:rsidRPr="00161FA9" w:rsidRDefault="000F5759" w:rsidP="000F5759">
      <w:pPr>
        <w:ind w:left="720"/>
        <w:rPr>
          <w:rFonts w:ascii="Arial" w:hAnsi="Arial" w:cs="Arial"/>
          <w:bCs/>
          <w:sz w:val="20"/>
          <w:szCs w:val="20"/>
        </w:rPr>
      </w:pPr>
    </w:p>
    <w:p w14:paraId="0DCBA9E6" w14:textId="77777777" w:rsidR="00576E2E" w:rsidRDefault="00B56714" w:rsidP="0053078C">
      <w:pPr>
        <w:ind w:left="778"/>
        <w:rPr>
          <w:rFonts w:ascii="Arial" w:hAnsi="Arial" w:cs="Arial"/>
          <w:bCs/>
          <w:sz w:val="20"/>
          <w:szCs w:val="20"/>
        </w:rPr>
      </w:pPr>
      <w:r w:rsidRPr="00161FA9">
        <w:rPr>
          <w:rFonts w:ascii="Arial" w:hAnsi="Arial" w:cs="Arial"/>
          <w:bCs/>
          <w:i/>
          <w:sz w:val="20"/>
          <w:szCs w:val="20"/>
        </w:rPr>
        <w:t>“</w:t>
      </w:r>
      <w:r w:rsidR="00576E2E" w:rsidRPr="00161FA9">
        <w:rPr>
          <w:rFonts w:ascii="Arial" w:hAnsi="Arial" w:cs="Arial"/>
          <w:bCs/>
          <w:i/>
          <w:sz w:val="20"/>
          <w:szCs w:val="20"/>
        </w:rPr>
        <w:t>Societal factors</w:t>
      </w:r>
      <w:r w:rsidRPr="00161FA9">
        <w:rPr>
          <w:rFonts w:ascii="Arial" w:hAnsi="Arial" w:cs="Arial"/>
          <w:bCs/>
          <w:i/>
          <w:sz w:val="20"/>
          <w:szCs w:val="20"/>
        </w:rPr>
        <w:t>”</w:t>
      </w:r>
      <w:r w:rsidR="00576E2E" w:rsidRPr="00161FA9">
        <w:rPr>
          <w:rFonts w:ascii="Arial" w:hAnsi="Arial" w:cs="Arial"/>
          <w:bCs/>
          <w:sz w:val="20"/>
          <w:szCs w:val="20"/>
        </w:rPr>
        <w:t xml:space="preserve"> refer to factors in the Veterans’ cultural and social environments that influence their identities. </w:t>
      </w:r>
      <w:r w:rsidR="00353331" w:rsidRPr="00161FA9">
        <w:rPr>
          <w:rFonts w:ascii="Arial" w:hAnsi="Arial" w:cs="Arial"/>
          <w:bCs/>
          <w:sz w:val="20"/>
          <w:szCs w:val="20"/>
        </w:rPr>
        <w:t>This includes but is not limited to recognition activities such as commemoration and public awareness campaigns, activities such as the quality and nature of</w:t>
      </w:r>
      <w:r w:rsidR="00576E2E" w:rsidRPr="00161FA9">
        <w:rPr>
          <w:rFonts w:ascii="Arial" w:hAnsi="Arial" w:cs="Arial"/>
          <w:bCs/>
          <w:sz w:val="20"/>
          <w:szCs w:val="20"/>
        </w:rPr>
        <w:t xml:space="preserve"> service delivery</w:t>
      </w:r>
      <w:r w:rsidR="00353331" w:rsidRPr="00161FA9">
        <w:rPr>
          <w:rFonts w:ascii="Arial" w:hAnsi="Arial" w:cs="Arial"/>
          <w:bCs/>
          <w:sz w:val="20"/>
          <w:szCs w:val="20"/>
        </w:rPr>
        <w:t>, societal attitudes, etc.</w:t>
      </w:r>
    </w:p>
    <w:p w14:paraId="594191E7" w14:textId="77777777" w:rsidR="009C7A18" w:rsidRDefault="009C7A18" w:rsidP="0053078C">
      <w:pPr>
        <w:ind w:left="778"/>
        <w:rPr>
          <w:rFonts w:ascii="Arial" w:hAnsi="Arial" w:cs="Arial"/>
          <w:bCs/>
          <w:sz w:val="20"/>
          <w:szCs w:val="20"/>
        </w:rPr>
      </w:pPr>
    </w:p>
    <w:p w14:paraId="43873158" w14:textId="77777777" w:rsidR="009C7A18" w:rsidRPr="00161FA9" w:rsidRDefault="009C7A18" w:rsidP="009C7A18">
      <w:pPr>
        <w:tabs>
          <w:tab w:val="left" w:pos="1701"/>
        </w:tabs>
        <w:ind w:left="1701" w:hanging="1134"/>
        <w:rPr>
          <w:rFonts w:ascii="Arial" w:hAnsi="Arial" w:cs="Arial"/>
          <w:sz w:val="20"/>
          <w:szCs w:val="20"/>
          <w:lang w:val="en-CA"/>
        </w:rPr>
      </w:pPr>
      <w:r>
        <w:rPr>
          <w:rFonts w:ascii="Arial" w:hAnsi="Arial" w:cs="Arial"/>
          <w:sz w:val="20"/>
          <w:szCs w:val="20"/>
        </w:rPr>
        <w:t xml:space="preserve">    </w:t>
      </w:r>
      <w:r w:rsidRPr="009C7A18">
        <w:rPr>
          <w:rFonts w:ascii="Arial" w:hAnsi="Arial" w:cs="Arial"/>
          <w:i/>
          <w:sz w:val="20"/>
          <w:szCs w:val="20"/>
        </w:rPr>
        <w:t>“</w:t>
      </w:r>
      <w:r w:rsidRPr="009C7A18">
        <w:rPr>
          <w:rFonts w:ascii="Arial" w:hAnsi="Arial" w:cs="Arial"/>
          <w:i/>
          <w:sz w:val="20"/>
          <w:szCs w:val="20"/>
          <w:lang w:val="en-CA"/>
        </w:rPr>
        <w:t>VAC client”</w:t>
      </w:r>
      <w:r>
        <w:rPr>
          <w:rFonts w:ascii="Arial" w:hAnsi="Arial" w:cs="Arial"/>
          <w:sz w:val="20"/>
          <w:szCs w:val="20"/>
          <w:lang w:val="en-CA"/>
        </w:rPr>
        <w:t xml:space="preserve"> refers to a Veteran participating in VAC programs (disability pension or NVC programs).</w:t>
      </w:r>
    </w:p>
    <w:p w14:paraId="347CE26C" w14:textId="77777777" w:rsidR="000F5759" w:rsidRPr="00161FA9" w:rsidRDefault="000F5759" w:rsidP="0053078C">
      <w:pPr>
        <w:ind w:left="778"/>
        <w:rPr>
          <w:rFonts w:ascii="Arial" w:hAnsi="Arial" w:cs="Arial"/>
          <w:bCs/>
          <w:sz w:val="20"/>
          <w:szCs w:val="20"/>
        </w:rPr>
      </w:pPr>
    </w:p>
    <w:p w14:paraId="360720D4" w14:textId="77777777" w:rsidR="000F5759" w:rsidRPr="00161FA9" w:rsidRDefault="000F5759" w:rsidP="000F5759">
      <w:pPr>
        <w:ind w:left="720"/>
        <w:rPr>
          <w:rFonts w:ascii="Arial" w:hAnsi="Arial" w:cs="Arial"/>
          <w:bCs/>
          <w:sz w:val="20"/>
          <w:szCs w:val="20"/>
        </w:rPr>
      </w:pPr>
      <w:r w:rsidRPr="00161FA9">
        <w:rPr>
          <w:rFonts w:ascii="Arial" w:hAnsi="Arial" w:cs="Arial"/>
          <w:bCs/>
          <w:sz w:val="20"/>
          <w:szCs w:val="20"/>
        </w:rPr>
        <w:t>“</w:t>
      </w:r>
      <w:r w:rsidRPr="00161FA9">
        <w:rPr>
          <w:rFonts w:ascii="Arial" w:hAnsi="Arial" w:cs="Arial"/>
          <w:bCs/>
          <w:i/>
          <w:sz w:val="20"/>
          <w:szCs w:val="20"/>
        </w:rPr>
        <w:t>Veteran</w:t>
      </w:r>
      <w:r w:rsidRPr="00161FA9">
        <w:rPr>
          <w:rFonts w:ascii="Arial" w:hAnsi="Arial" w:cs="Arial"/>
          <w:bCs/>
          <w:sz w:val="20"/>
          <w:szCs w:val="20"/>
        </w:rPr>
        <w:t xml:space="preserve">” means a former member of the CAF with at least one day of service after enrolment. This is because a former member with any length of service following enrolment could be eligible for VAC for benefits and services. This definition is broader than the definition normally used for recognition purposes (completed basic training and honorably released: </w:t>
      </w:r>
      <w:hyperlink r:id="rId12" w:history="1">
        <w:r w:rsidRPr="00161FA9">
          <w:rPr>
            <w:rStyle w:val="Hyperlink"/>
            <w:rFonts w:ascii="Arial" w:hAnsi="Arial" w:cs="Arial"/>
            <w:bCs/>
            <w:sz w:val="20"/>
            <w:szCs w:val="20"/>
          </w:rPr>
          <w:t>http://www.veterans.gc.ca/eng/about-us/definition-veteran</w:t>
        </w:r>
      </w:hyperlink>
      <w:r w:rsidRPr="00161FA9">
        <w:rPr>
          <w:rFonts w:ascii="Arial" w:hAnsi="Arial" w:cs="Arial"/>
          <w:bCs/>
          <w:sz w:val="20"/>
          <w:szCs w:val="20"/>
        </w:rPr>
        <w:t>).</w:t>
      </w:r>
    </w:p>
    <w:p w14:paraId="4A832574" w14:textId="77777777" w:rsidR="0053078C" w:rsidRPr="00161FA9" w:rsidRDefault="0053078C" w:rsidP="007E0B41">
      <w:pPr>
        <w:rPr>
          <w:rFonts w:ascii="Arial" w:hAnsi="Arial" w:cs="Arial"/>
          <w:bCs/>
          <w:sz w:val="20"/>
          <w:szCs w:val="20"/>
        </w:rPr>
      </w:pPr>
    </w:p>
    <w:p w14:paraId="2440B513" w14:textId="77777777" w:rsidR="002C12CD" w:rsidRPr="00161FA9" w:rsidRDefault="005E1B8A" w:rsidP="007E0B41">
      <w:pPr>
        <w:rPr>
          <w:rFonts w:ascii="Arial" w:hAnsi="Arial" w:cs="Arial"/>
          <w:b/>
          <w:sz w:val="20"/>
          <w:szCs w:val="20"/>
        </w:rPr>
      </w:pPr>
      <w:r w:rsidRPr="00161FA9">
        <w:rPr>
          <w:rFonts w:ascii="Arial" w:hAnsi="Arial" w:cs="Arial"/>
          <w:b/>
          <w:sz w:val="20"/>
          <w:szCs w:val="20"/>
        </w:rPr>
        <w:t>6</w:t>
      </w:r>
      <w:r w:rsidR="002C12CD" w:rsidRPr="00161FA9">
        <w:rPr>
          <w:rFonts w:ascii="Arial" w:hAnsi="Arial" w:cs="Arial"/>
          <w:b/>
          <w:sz w:val="20"/>
          <w:szCs w:val="20"/>
        </w:rPr>
        <w:t>.</w:t>
      </w:r>
      <w:r w:rsidR="002C12CD" w:rsidRPr="00161FA9">
        <w:rPr>
          <w:rFonts w:ascii="Arial" w:hAnsi="Arial" w:cs="Arial"/>
          <w:b/>
          <w:sz w:val="20"/>
          <w:szCs w:val="20"/>
        </w:rPr>
        <w:tab/>
        <w:t>OBJECTIVE</w:t>
      </w:r>
      <w:r w:rsidR="005F1CB2" w:rsidRPr="00161FA9">
        <w:rPr>
          <w:rFonts w:ascii="Arial" w:hAnsi="Arial" w:cs="Arial"/>
          <w:b/>
          <w:sz w:val="20"/>
          <w:szCs w:val="20"/>
        </w:rPr>
        <w:t>S</w:t>
      </w:r>
    </w:p>
    <w:p w14:paraId="616F5CE3" w14:textId="77777777" w:rsidR="00F520F0" w:rsidRPr="00161FA9" w:rsidRDefault="00F520F0" w:rsidP="007E0B41">
      <w:pPr>
        <w:rPr>
          <w:rFonts w:ascii="Arial" w:hAnsi="Arial" w:cs="Arial"/>
          <w:color w:val="0000FF"/>
          <w:sz w:val="20"/>
          <w:szCs w:val="20"/>
          <w:highlight w:val="cyan"/>
        </w:rPr>
      </w:pPr>
    </w:p>
    <w:p w14:paraId="084B5925" w14:textId="77777777" w:rsidR="00576E2E" w:rsidRPr="00161FA9" w:rsidRDefault="0053078C" w:rsidP="009C7A18">
      <w:pPr>
        <w:rPr>
          <w:rFonts w:ascii="Arial" w:hAnsi="Arial" w:cs="Arial"/>
          <w:sz w:val="20"/>
          <w:szCs w:val="20"/>
          <w:lang w:eastAsia="en-CA"/>
        </w:rPr>
      </w:pPr>
      <w:r w:rsidRPr="00161FA9">
        <w:rPr>
          <w:rFonts w:ascii="Arial" w:hAnsi="Arial" w:cs="Arial"/>
          <w:bCs/>
          <w:sz w:val="20"/>
          <w:szCs w:val="20"/>
        </w:rPr>
        <w:t>6.1</w:t>
      </w:r>
      <w:r w:rsidRPr="00161FA9">
        <w:rPr>
          <w:rFonts w:ascii="Arial" w:hAnsi="Arial" w:cs="Arial"/>
          <w:bCs/>
          <w:sz w:val="20"/>
          <w:szCs w:val="20"/>
        </w:rPr>
        <w:tab/>
      </w:r>
      <w:r w:rsidR="005F1CB2" w:rsidRPr="00161FA9">
        <w:rPr>
          <w:rFonts w:ascii="Arial" w:hAnsi="Arial" w:cs="Arial"/>
          <w:bCs/>
          <w:sz w:val="20"/>
          <w:szCs w:val="20"/>
          <w:lang w:val="en-CA"/>
        </w:rPr>
        <w:t xml:space="preserve"> </w:t>
      </w:r>
      <w:r w:rsidR="00576E2E" w:rsidRPr="00161FA9">
        <w:rPr>
          <w:rFonts w:ascii="Arial" w:hAnsi="Arial" w:cs="Arial"/>
          <w:sz w:val="20"/>
          <w:szCs w:val="20"/>
          <w:lang w:eastAsia="en-CA"/>
        </w:rPr>
        <w:t>The specific objectives for this</w:t>
      </w:r>
      <w:r w:rsidR="00353331" w:rsidRPr="00161FA9">
        <w:rPr>
          <w:rFonts w:ascii="Arial" w:hAnsi="Arial" w:cs="Arial"/>
          <w:sz w:val="20"/>
          <w:szCs w:val="20"/>
          <w:lang w:eastAsia="en-CA"/>
        </w:rPr>
        <w:t xml:space="preserve"> R2CL</w:t>
      </w:r>
      <w:r w:rsidR="00576E2E" w:rsidRPr="00161FA9">
        <w:rPr>
          <w:rFonts w:ascii="Arial" w:hAnsi="Arial" w:cs="Arial"/>
          <w:sz w:val="20"/>
          <w:szCs w:val="20"/>
          <w:lang w:eastAsia="en-CA"/>
        </w:rPr>
        <w:t xml:space="preserve"> qualitative study are to: </w:t>
      </w:r>
    </w:p>
    <w:p w14:paraId="4DA78A67" w14:textId="77777777" w:rsidR="00576E2E" w:rsidRPr="00161FA9" w:rsidRDefault="00576E2E" w:rsidP="009C7A18">
      <w:pPr>
        <w:rPr>
          <w:rFonts w:ascii="Arial" w:hAnsi="Arial" w:cs="Arial"/>
          <w:bCs/>
          <w:sz w:val="20"/>
          <w:szCs w:val="20"/>
          <w:highlight w:val="yellow"/>
          <w:lang w:eastAsia="en-CA"/>
        </w:rPr>
      </w:pPr>
    </w:p>
    <w:p w14:paraId="2F756078" w14:textId="77777777" w:rsidR="00576E2E" w:rsidRPr="00161FA9" w:rsidRDefault="007E68CF" w:rsidP="009C7A18">
      <w:pPr>
        <w:ind w:firstLine="720"/>
        <w:rPr>
          <w:rFonts w:ascii="Arial" w:hAnsi="Arial" w:cs="Arial"/>
          <w:bCs/>
          <w:sz w:val="20"/>
          <w:szCs w:val="20"/>
          <w:lang w:val="en-CA" w:eastAsia="en-CA"/>
        </w:rPr>
      </w:pPr>
      <w:r>
        <w:rPr>
          <w:rFonts w:ascii="Arial" w:hAnsi="Arial" w:cs="Arial"/>
          <w:bCs/>
          <w:sz w:val="20"/>
          <w:szCs w:val="20"/>
          <w:lang w:val="en-CA" w:eastAsia="en-CA"/>
        </w:rPr>
        <w:t>6.1.</w:t>
      </w:r>
      <w:r w:rsidR="00576E2E" w:rsidRPr="00161FA9">
        <w:rPr>
          <w:rFonts w:ascii="Arial" w:hAnsi="Arial" w:cs="Arial"/>
          <w:bCs/>
          <w:sz w:val="20"/>
          <w:szCs w:val="20"/>
          <w:lang w:val="en-CA" w:eastAsia="en-CA"/>
        </w:rPr>
        <w:t xml:space="preserve">1. </w:t>
      </w:r>
      <w:r>
        <w:rPr>
          <w:rFonts w:ascii="Arial" w:hAnsi="Arial" w:cs="Arial"/>
          <w:bCs/>
          <w:sz w:val="20"/>
          <w:szCs w:val="20"/>
          <w:lang w:val="en-CA" w:eastAsia="en-CA"/>
        </w:rPr>
        <w:t xml:space="preserve">  </w:t>
      </w:r>
      <w:r w:rsidR="00576E2E" w:rsidRPr="00161FA9">
        <w:rPr>
          <w:rFonts w:ascii="Arial" w:hAnsi="Arial" w:cs="Arial"/>
          <w:bCs/>
          <w:sz w:val="20"/>
          <w:szCs w:val="20"/>
          <w:lang w:val="en-CA" w:eastAsia="en-CA"/>
        </w:rPr>
        <w:t>Characterize CAF Veterans</w:t>
      </w:r>
      <w:r w:rsidR="00975742">
        <w:rPr>
          <w:rFonts w:ascii="Arial" w:hAnsi="Arial" w:cs="Arial"/>
          <w:bCs/>
          <w:sz w:val="20"/>
          <w:szCs w:val="20"/>
          <w:lang w:val="en-CA" w:eastAsia="en-CA"/>
        </w:rPr>
        <w:t>’ personal identities</w:t>
      </w:r>
      <w:r w:rsidR="00576E2E" w:rsidRPr="00161FA9">
        <w:rPr>
          <w:rFonts w:ascii="Arial" w:hAnsi="Arial" w:cs="Arial"/>
          <w:bCs/>
          <w:sz w:val="20"/>
          <w:szCs w:val="20"/>
          <w:lang w:val="en-CA" w:eastAsia="en-CA"/>
        </w:rPr>
        <w:t xml:space="preserve"> in MCT</w:t>
      </w:r>
      <w:r w:rsidR="00975742">
        <w:rPr>
          <w:rFonts w:ascii="Arial" w:hAnsi="Arial" w:cs="Arial"/>
          <w:bCs/>
          <w:sz w:val="20"/>
          <w:szCs w:val="20"/>
          <w:lang w:val="en-CA" w:eastAsia="en-CA"/>
        </w:rPr>
        <w:t xml:space="preserve"> (how they view themselves)</w:t>
      </w:r>
      <w:r w:rsidR="00576E2E" w:rsidRPr="00161FA9">
        <w:rPr>
          <w:rFonts w:ascii="Arial" w:hAnsi="Arial" w:cs="Arial"/>
          <w:bCs/>
          <w:sz w:val="20"/>
          <w:szCs w:val="20"/>
          <w:lang w:val="en-CA" w:eastAsia="en-CA"/>
        </w:rPr>
        <w:t>.</w:t>
      </w:r>
    </w:p>
    <w:p w14:paraId="4502A745" w14:textId="77777777" w:rsidR="00576E2E" w:rsidRPr="00161FA9" w:rsidRDefault="007E68CF" w:rsidP="009C7A18">
      <w:pPr>
        <w:ind w:left="720"/>
        <w:rPr>
          <w:rFonts w:ascii="Arial" w:hAnsi="Arial" w:cs="Arial"/>
          <w:bCs/>
          <w:sz w:val="20"/>
          <w:szCs w:val="20"/>
          <w:lang w:val="en-CA" w:eastAsia="en-CA"/>
        </w:rPr>
      </w:pPr>
      <w:r>
        <w:rPr>
          <w:rFonts w:ascii="Arial" w:hAnsi="Arial" w:cs="Arial"/>
          <w:bCs/>
          <w:sz w:val="20"/>
          <w:szCs w:val="20"/>
          <w:lang w:val="en-CA" w:eastAsia="en-CA"/>
        </w:rPr>
        <w:t>6.1.</w:t>
      </w:r>
      <w:r w:rsidR="00576E2E" w:rsidRPr="00161FA9">
        <w:rPr>
          <w:rFonts w:ascii="Arial" w:hAnsi="Arial" w:cs="Arial"/>
          <w:bCs/>
          <w:sz w:val="20"/>
          <w:szCs w:val="20"/>
          <w:lang w:val="en-CA" w:eastAsia="en-CA"/>
        </w:rPr>
        <w:t xml:space="preserve">2. </w:t>
      </w:r>
      <w:r>
        <w:rPr>
          <w:rFonts w:ascii="Arial" w:hAnsi="Arial" w:cs="Arial"/>
          <w:bCs/>
          <w:sz w:val="20"/>
          <w:szCs w:val="20"/>
          <w:lang w:val="en-CA" w:eastAsia="en-CA"/>
        </w:rPr>
        <w:t xml:space="preserve">  </w:t>
      </w:r>
      <w:r w:rsidR="00576E2E" w:rsidRPr="00161FA9">
        <w:rPr>
          <w:rFonts w:ascii="Arial" w:hAnsi="Arial" w:cs="Arial"/>
          <w:bCs/>
          <w:sz w:val="20"/>
          <w:szCs w:val="20"/>
          <w:lang w:val="en-CA" w:eastAsia="en-CA"/>
        </w:rPr>
        <w:t>Characterize CAF Veterans’ perceptions of their social identities in MCT</w:t>
      </w:r>
      <w:r w:rsidR="00975742">
        <w:rPr>
          <w:rFonts w:ascii="Arial" w:hAnsi="Arial" w:cs="Arial"/>
          <w:bCs/>
          <w:sz w:val="20"/>
          <w:szCs w:val="20"/>
          <w:lang w:val="en-CA" w:eastAsia="en-CA"/>
        </w:rPr>
        <w:t xml:space="preserve"> (how they think others view</w:t>
      </w:r>
      <w:r w:rsidR="009C7A18">
        <w:rPr>
          <w:rFonts w:ascii="Arial" w:hAnsi="Arial" w:cs="Arial"/>
          <w:bCs/>
          <w:sz w:val="20"/>
          <w:szCs w:val="20"/>
          <w:lang w:val="en-CA" w:eastAsia="en-CA"/>
        </w:rPr>
        <w:t xml:space="preserve"> </w:t>
      </w:r>
      <w:r w:rsidR="00975742">
        <w:rPr>
          <w:rFonts w:ascii="Arial" w:hAnsi="Arial" w:cs="Arial"/>
          <w:bCs/>
          <w:sz w:val="20"/>
          <w:szCs w:val="20"/>
          <w:lang w:val="en-CA" w:eastAsia="en-CA"/>
        </w:rPr>
        <w:t>them).</w:t>
      </w:r>
    </w:p>
    <w:p w14:paraId="11D7ED71" w14:textId="77777777" w:rsidR="00576E2E" w:rsidRPr="00161FA9" w:rsidRDefault="007E68CF" w:rsidP="009C7A18">
      <w:pPr>
        <w:ind w:firstLine="720"/>
        <w:rPr>
          <w:rFonts w:ascii="Arial" w:hAnsi="Arial" w:cs="Arial"/>
          <w:bCs/>
          <w:sz w:val="20"/>
          <w:szCs w:val="20"/>
          <w:lang w:val="en-CA" w:eastAsia="en-CA"/>
        </w:rPr>
      </w:pPr>
      <w:r>
        <w:rPr>
          <w:rFonts w:ascii="Arial" w:hAnsi="Arial" w:cs="Arial"/>
          <w:bCs/>
          <w:sz w:val="20"/>
          <w:szCs w:val="20"/>
          <w:lang w:val="en-CA" w:eastAsia="en-CA"/>
        </w:rPr>
        <w:t>6.1.3</w:t>
      </w:r>
      <w:r w:rsidR="00576E2E" w:rsidRPr="00161FA9">
        <w:rPr>
          <w:rFonts w:ascii="Arial" w:hAnsi="Arial" w:cs="Arial"/>
          <w:bCs/>
          <w:sz w:val="20"/>
          <w:szCs w:val="20"/>
          <w:lang w:val="en-CA" w:eastAsia="en-CA"/>
        </w:rPr>
        <w:t>.</w:t>
      </w:r>
      <w:r>
        <w:rPr>
          <w:rFonts w:ascii="Arial" w:hAnsi="Arial" w:cs="Arial"/>
          <w:bCs/>
          <w:sz w:val="20"/>
          <w:szCs w:val="20"/>
          <w:lang w:val="en-CA" w:eastAsia="en-CA"/>
        </w:rPr>
        <w:t xml:space="preserve">  </w:t>
      </w:r>
      <w:r w:rsidR="00576E2E" w:rsidRPr="00161FA9">
        <w:rPr>
          <w:rFonts w:ascii="Arial" w:hAnsi="Arial" w:cs="Arial"/>
          <w:bCs/>
          <w:sz w:val="20"/>
          <w:szCs w:val="20"/>
          <w:lang w:val="en-CA" w:eastAsia="en-CA"/>
        </w:rPr>
        <w:t xml:space="preserve"> Identify factors that CAF Veterans perceive influence their identities in </w:t>
      </w:r>
      <w:r w:rsidR="000148A5" w:rsidRPr="00161FA9">
        <w:rPr>
          <w:rFonts w:ascii="Arial" w:hAnsi="Arial" w:cs="Arial"/>
          <w:bCs/>
          <w:sz w:val="20"/>
          <w:szCs w:val="20"/>
          <w:lang w:val="en-CA" w:eastAsia="en-CA"/>
        </w:rPr>
        <w:t>MCT</w:t>
      </w:r>
      <w:r w:rsidR="00576E2E" w:rsidRPr="00161FA9">
        <w:rPr>
          <w:rFonts w:ascii="Arial" w:hAnsi="Arial" w:cs="Arial"/>
          <w:bCs/>
          <w:sz w:val="20"/>
          <w:szCs w:val="20"/>
          <w:lang w:val="en-CA" w:eastAsia="en-CA"/>
        </w:rPr>
        <w:t>.</w:t>
      </w:r>
    </w:p>
    <w:p w14:paraId="23BCC6B1" w14:textId="77777777" w:rsidR="00576E2E" w:rsidRDefault="007E68CF" w:rsidP="009C7A18">
      <w:pPr>
        <w:ind w:firstLine="720"/>
        <w:rPr>
          <w:rFonts w:ascii="Arial" w:hAnsi="Arial" w:cs="Arial"/>
          <w:bCs/>
          <w:sz w:val="20"/>
          <w:szCs w:val="20"/>
          <w:lang w:val="en-CA" w:eastAsia="en-CA"/>
        </w:rPr>
      </w:pPr>
      <w:r>
        <w:rPr>
          <w:rFonts w:ascii="Arial" w:hAnsi="Arial" w:cs="Arial"/>
          <w:bCs/>
          <w:sz w:val="20"/>
          <w:szCs w:val="20"/>
          <w:lang w:val="en-CA" w:eastAsia="en-CA"/>
        </w:rPr>
        <w:t>6.1.</w:t>
      </w:r>
      <w:r w:rsidR="00576E2E" w:rsidRPr="00161FA9">
        <w:rPr>
          <w:rFonts w:ascii="Arial" w:hAnsi="Arial" w:cs="Arial"/>
          <w:bCs/>
          <w:sz w:val="20"/>
          <w:szCs w:val="20"/>
          <w:lang w:val="en-CA" w:eastAsia="en-CA"/>
        </w:rPr>
        <w:t xml:space="preserve">4. </w:t>
      </w:r>
      <w:r>
        <w:rPr>
          <w:rFonts w:ascii="Arial" w:hAnsi="Arial" w:cs="Arial"/>
          <w:bCs/>
          <w:sz w:val="20"/>
          <w:szCs w:val="20"/>
          <w:lang w:val="en-CA" w:eastAsia="en-CA"/>
        </w:rPr>
        <w:t xml:space="preserve">  </w:t>
      </w:r>
      <w:r w:rsidR="00576E2E" w:rsidRPr="00161FA9">
        <w:rPr>
          <w:rFonts w:ascii="Arial" w:hAnsi="Arial" w:cs="Arial"/>
          <w:bCs/>
          <w:sz w:val="20"/>
          <w:szCs w:val="20"/>
          <w:lang w:val="en-CA" w:eastAsia="en-CA"/>
        </w:rPr>
        <w:t xml:space="preserve">Identify ways that CAF Veterans’ personal identities affect their </w:t>
      </w:r>
      <w:r w:rsidR="009A5E48">
        <w:rPr>
          <w:rFonts w:ascii="Arial" w:hAnsi="Arial" w:cs="Arial"/>
          <w:bCs/>
          <w:sz w:val="20"/>
          <w:szCs w:val="20"/>
          <w:lang w:val="en-CA" w:eastAsia="en-CA"/>
        </w:rPr>
        <w:t>well-being</w:t>
      </w:r>
      <w:r w:rsidR="00576E2E" w:rsidRPr="00161FA9">
        <w:rPr>
          <w:rFonts w:ascii="Arial" w:hAnsi="Arial" w:cs="Arial"/>
          <w:bCs/>
          <w:sz w:val="20"/>
          <w:szCs w:val="20"/>
          <w:lang w:val="en-CA" w:eastAsia="en-CA"/>
        </w:rPr>
        <w:t>.</w:t>
      </w:r>
    </w:p>
    <w:p w14:paraId="1C1F4873" w14:textId="77777777" w:rsidR="00975742" w:rsidRPr="009C7A18" w:rsidRDefault="00975742" w:rsidP="009C7A18">
      <w:pPr>
        <w:ind w:left="720"/>
        <w:rPr>
          <w:rFonts w:ascii="Arial" w:hAnsi="Arial" w:cs="Arial"/>
          <w:bCs/>
          <w:sz w:val="20"/>
          <w:szCs w:val="20"/>
          <w:lang w:val="en-CA" w:eastAsia="en-CA"/>
        </w:rPr>
      </w:pPr>
      <w:r>
        <w:rPr>
          <w:rFonts w:ascii="Arial" w:hAnsi="Arial" w:cs="Arial"/>
          <w:bCs/>
          <w:sz w:val="20"/>
          <w:szCs w:val="20"/>
          <w:lang w:val="en-CA" w:eastAsia="en-CA"/>
        </w:rPr>
        <w:t>6.1.5    For discussion with the researchers: Identify examples of activities that perhaps could be undertaken</w:t>
      </w:r>
      <w:r w:rsidR="009C7A18">
        <w:rPr>
          <w:rFonts w:ascii="Arial" w:hAnsi="Arial" w:cs="Arial"/>
          <w:bCs/>
          <w:sz w:val="20"/>
          <w:szCs w:val="20"/>
          <w:lang w:val="en-CA" w:eastAsia="en-CA"/>
        </w:rPr>
        <w:t xml:space="preserve"> </w:t>
      </w:r>
      <w:r>
        <w:rPr>
          <w:rFonts w:ascii="Arial" w:hAnsi="Arial" w:cs="Arial"/>
          <w:bCs/>
          <w:sz w:val="20"/>
          <w:szCs w:val="20"/>
          <w:lang w:val="en-CA" w:eastAsia="en-CA"/>
        </w:rPr>
        <w:t>to support Veterans’ well-being through identities.</w:t>
      </w:r>
      <w:r w:rsidR="009C7A18">
        <w:rPr>
          <w:rFonts w:ascii="Arial" w:hAnsi="Arial" w:cs="Arial"/>
          <w:bCs/>
          <w:sz w:val="20"/>
          <w:szCs w:val="20"/>
          <w:lang w:val="en-CA" w:eastAsia="en-CA"/>
        </w:rPr>
        <w:t xml:space="preserve"> </w:t>
      </w:r>
    </w:p>
    <w:p w14:paraId="772B1693" w14:textId="77777777" w:rsidR="0053078C" w:rsidRPr="00161FA9" w:rsidRDefault="0053078C" w:rsidP="007E0B41">
      <w:pPr>
        <w:rPr>
          <w:rFonts w:ascii="Arial" w:hAnsi="Arial" w:cs="Arial"/>
          <w:color w:val="0000FF"/>
          <w:sz w:val="20"/>
          <w:szCs w:val="20"/>
          <w:highlight w:val="cyan"/>
          <w:lang w:val="en-CA"/>
        </w:rPr>
      </w:pPr>
    </w:p>
    <w:p w14:paraId="4B0E0B73" w14:textId="77777777" w:rsidR="002C12CD" w:rsidRPr="00161FA9" w:rsidRDefault="005E1B8A" w:rsidP="007E0B41">
      <w:pPr>
        <w:autoSpaceDE w:val="0"/>
        <w:autoSpaceDN w:val="0"/>
        <w:adjustRightInd w:val="0"/>
        <w:rPr>
          <w:rFonts w:ascii="Arial" w:hAnsi="Arial" w:cs="Arial"/>
          <w:b/>
          <w:sz w:val="20"/>
          <w:szCs w:val="20"/>
        </w:rPr>
      </w:pPr>
      <w:r w:rsidRPr="00161FA9">
        <w:rPr>
          <w:rFonts w:ascii="Arial" w:hAnsi="Arial" w:cs="Arial"/>
          <w:b/>
          <w:sz w:val="20"/>
          <w:szCs w:val="20"/>
        </w:rPr>
        <w:t>7</w:t>
      </w:r>
      <w:r w:rsidR="00F520F0" w:rsidRPr="00161FA9">
        <w:rPr>
          <w:rFonts w:ascii="Arial" w:hAnsi="Arial" w:cs="Arial"/>
          <w:b/>
          <w:sz w:val="20"/>
          <w:szCs w:val="20"/>
        </w:rPr>
        <w:t>.</w:t>
      </w:r>
      <w:r w:rsidR="00F520F0" w:rsidRPr="00161FA9">
        <w:rPr>
          <w:rFonts w:ascii="Arial" w:hAnsi="Arial" w:cs="Arial"/>
          <w:b/>
          <w:sz w:val="20"/>
          <w:szCs w:val="20"/>
        </w:rPr>
        <w:tab/>
      </w:r>
      <w:r w:rsidR="002C12CD" w:rsidRPr="00161FA9">
        <w:rPr>
          <w:rFonts w:ascii="Arial" w:hAnsi="Arial" w:cs="Arial"/>
          <w:b/>
          <w:sz w:val="20"/>
          <w:szCs w:val="20"/>
        </w:rPr>
        <w:t>SCOPE</w:t>
      </w:r>
    </w:p>
    <w:p w14:paraId="74DA12F7" w14:textId="77777777" w:rsidR="002C12CD" w:rsidRPr="00161FA9" w:rsidRDefault="002C12CD" w:rsidP="007E0B41">
      <w:pPr>
        <w:autoSpaceDE w:val="0"/>
        <w:autoSpaceDN w:val="0"/>
        <w:adjustRightInd w:val="0"/>
        <w:rPr>
          <w:rFonts w:ascii="Arial" w:hAnsi="Arial" w:cs="Arial"/>
          <w:sz w:val="20"/>
          <w:szCs w:val="20"/>
        </w:rPr>
      </w:pPr>
    </w:p>
    <w:p w14:paraId="6D1685EA" w14:textId="77777777" w:rsidR="00D775E8" w:rsidRPr="00161FA9" w:rsidRDefault="00134F26" w:rsidP="00D775E8">
      <w:pPr>
        <w:rPr>
          <w:rFonts w:ascii="Arial" w:hAnsi="Arial" w:cs="Arial"/>
          <w:sz w:val="20"/>
          <w:szCs w:val="20"/>
        </w:rPr>
      </w:pPr>
      <w:r w:rsidRPr="00161FA9">
        <w:rPr>
          <w:rFonts w:ascii="Arial" w:hAnsi="Arial" w:cs="Arial"/>
          <w:sz w:val="20"/>
          <w:szCs w:val="20"/>
          <w:lang w:val="en-CA"/>
        </w:rPr>
        <w:t>7.1</w:t>
      </w:r>
      <w:r w:rsidRPr="00161FA9">
        <w:rPr>
          <w:rFonts w:ascii="Arial" w:hAnsi="Arial" w:cs="Arial"/>
          <w:sz w:val="20"/>
          <w:szCs w:val="20"/>
          <w:lang w:val="en-CA"/>
        </w:rPr>
        <w:tab/>
      </w:r>
      <w:r w:rsidR="00D775E8" w:rsidRPr="00161FA9">
        <w:rPr>
          <w:rFonts w:ascii="Arial" w:hAnsi="Arial" w:cs="Arial"/>
          <w:sz w:val="20"/>
          <w:szCs w:val="20"/>
        </w:rPr>
        <w:t>The scope of the work includes the following:</w:t>
      </w:r>
    </w:p>
    <w:p w14:paraId="141C4956" w14:textId="77777777" w:rsidR="00D775E8" w:rsidRPr="00161FA9" w:rsidRDefault="00D775E8" w:rsidP="00D775E8">
      <w:pPr>
        <w:rPr>
          <w:rFonts w:ascii="Arial" w:hAnsi="Arial" w:cs="Arial"/>
          <w:sz w:val="20"/>
          <w:szCs w:val="20"/>
        </w:rPr>
      </w:pPr>
    </w:p>
    <w:p w14:paraId="1C362E4D" w14:textId="6420696E" w:rsidR="00D775E8" w:rsidRPr="00161FA9" w:rsidRDefault="00D775E8" w:rsidP="007E68CF">
      <w:pPr>
        <w:spacing w:after="120"/>
        <w:ind w:left="1440" w:hanging="720"/>
        <w:rPr>
          <w:rFonts w:ascii="Arial" w:hAnsi="Arial" w:cs="Arial"/>
          <w:sz w:val="20"/>
          <w:szCs w:val="20"/>
        </w:rPr>
      </w:pPr>
      <w:r w:rsidRPr="00161FA9">
        <w:rPr>
          <w:rFonts w:ascii="Arial" w:hAnsi="Arial" w:cs="Arial"/>
          <w:sz w:val="20"/>
          <w:szCs w:val="20"/>
        </w:rPr>
        <w:t>a.</w:t>
      </w:r>
      <w:r w:rsidRPr="00161FA9">
        <w:rPr>
          <w:rFonts w:ascii="Arial" w:hAnsi="Arial" w:cs="Arial"/>
          <w:sz w:val="20"/>
          <w:szCs w:val="20"/>
        </w:rPr>
        <w:tab/>
        <w:t xml:space="preserve">The </w:t>
      </w:r>
      <w:r w:rsidR="003A034D">
        <w:rPr>
          <w:rFonts w:ascii="Arial" w:hAnsi="Arial" w:cs="Arial"/>
          <w:sz w:val="20"/>
          <w:szCs w:val="20"/>
        </w:rPr>
        <w:t>Sub Contractor</w:t>
      </w:r>
      <w:r w:rsidRPr="00161FA9">
        <w:rPr>
          <w:rFonts w:ascii="Arial" w:hAnsi="Arial" w:cs="Arial"/>
          <w:sz w:val="20"/>
          <w:szCs w:val="20"/>
        </w:rPr>
        <w:t xml:space="preserve"> must conduct all planning, coordination, execution and implementation necessary to carry out the components of the study, including preparation and submission of ethics protocols, participant recruitment, data collection and analysis, and consulting with the S</w:t>
      </w:r>
      <w:r w:rsidR="0009098B">
        <w:rPr>
          <w:rFonts w:ascii="Arial" w:hAnsi="Arial" w:cs="Arial"/>
          <w:sz w:val="20"/>
          <w:szCs w:val="20"/>
        </w:rPr>
        <w:t>cientific Authority (S</w:t>
      </w:r>
      <w:r w:rsidRPr="00161FA9">
        <w:rPr>
          <w:rFonts w:ascii="Arial" w:hAnsi="Arial" w:cs="Arial"/>
          <w:sz w:val="20"/>
          <w:szCs w:val="20"/>
        </w:rPr>
        <w:t>A</w:t>
      </w:r>
      <w:r w:rsidR="0009098B">
        <w:rPr>
          <w:rFonts w:ascii="Arial" w:hAnsi="Arial" w:cs="Arial"/>
          <w:sz w:val="20"/>
          <w:szCs w:val="20"/>
        </w:rPr>
        <w:t>)</w:t>
      </w:r>
      <w:r w:rsidRPr="00161FA9">
        <w:rPr>
          <w:rFonts w:ascii="Arial" w:hAnsi="Arial" w:cs="Arial"/>
          <w:sz w:val="20"/>
          <w:szCs w:val="20"/>
        </w:rPr>
        <w:t xml:space="preserve"> throughout.</w:t>
      </w:r>
    </w:p>
    <w:p w14:paraId="659B1371" w14:textId="6E49A98D" w:rsidR="007276DD" w:rsidRPr="00161FA9" w:rsidRDefault="00D775E8" w:rsidP="00A40BC0">
      <w:pPr>
        <w:spacing w:after="120"/>
        <w:ind w:left="1440" w:hanging="720"/>
        <w:rPr>
          <w:rFonts w:ascii="Arial" w:hAnsi="Arial" w:cs="Arial"/>
          <w:sz w:val="20"/>
          <w:szCs w:val="20"/>
        </w:rPr>
      </w:pPr>
      <w:r w:rsidRPr="00161FA9">
        <w:rPr>
          <w:rFonts w:ascii="Arial" w:hAnsi="Arial" w:cs="Arial"/>
          <w:sz w:val="20"/>
          <w:szCs w:val="20"/>
        </w:rPr>
        <w:t>b.</w:t>
      </w:r>
      <w:r w:rsidRPr="00161FA9">
        <w:rPr>
          <w:rFonts w:ascii="Arial" w:hAnsi="Arial" w:cs="Arial"/>
          <w:sz w:val="20"/>
          <w:szCs w:val="20"/>
        </w:rPr>
        <w:tab/>
        <w:t xml:space="preserve">The </w:t>
      </w:r>
      <w:r w:rsidR="003A034D">
        <w:rPr>
          <w:rFonts w:ascii="Arial" w:hAnsi="Arial" w:cs="Arial"/>
          <w:sz w:val="20"/>
          <w:szCs w:val="20"/>
        </w:rPr>
        <w:t>Sub Contractor</w:t>
      </w:r>
      <w:r w:rsidRPr="00161FA9">
        <w:rPr>
          <w:rFonts w:ascii="Arial" w:hAnsi="Arial" w:cs="Arial"/>
          <w:sz w:val="20"/>
          <w:szCs w:val="20"/>
        </w:rPr>
        <w:t xml:space="preserve"> must ensure they have adequate resources for designing, testing and implementing the study and are staffed for the data collection (including the capacity to conduct interviews with both English and French speaking participants) and analysis.</w:t>
      </w:r>
      <w:r w:rsidR="00BE187D">
        <w:rPr>
          <w:rFonts w:ascii="Arial" w:hAnsi="Arial" w:cs="Arial"/>
          <w:sz w:val="20"/>
          <w:szCs w:val="20"/>
        </w:rPr>
        <w:t xml:space="preserve"> Any materials prepared for participants, such as consent letters, need to be available in both English and French.</w:t>
      </w:r>
      <w:bookmarkStart w:id="2" w:name="_GoBack"/>
      <w:bookmarkEnd w:id="2"/>
    </w:p>
    <w:p w14:paraId="0945BD3B" w14:textId="77777777" w:rsidR="00D775E8" w:rsidRPr="00161FA9" w:rsidRDefault="00D775E8" w:rsidP="00D775E8">
      <w:pPr>
        <w:ind w:left="1440" w:hanging="720"/>
        <w:rPr>
          <w:rFonts w:ascii="Arial" w:hAnsi="Arial" w:cs="Arial"/>
          <w:sz w:val="20"/>
          <w:szCs w:val="20"/>
        </w:rPr>
      </w:pPr>
    </w:p>
    <w:p w14:paraId="5379387B" w14:textId="77777777" w:rsidR="003A3FF0" w:rsidRPr="00161FA9" w:rsidRDefault="006060EC" w:rsidP="007E0B41">
      <w:pPr>
        <w:rPr>
          <w:rFonts w:ascii="Arial" w:hAnsi="Arial" w:cs="Arial"/>
          <w:b/>
          <w:sz w:val="20"/>
          <w:szCs w:val="20"/>
          <w:lang w:val="en-CA"/>
        </w:rPr>
      </w:pPr>
      <w:r w:rsidRPr="00161FA9">
        <w:rPr>
          <w:rFonts w:ascii="Arial" w:hAnsi="Arial" w:cs="Arial"/>
          <w:b/>
          <w:sz w:val="20"/>
          <w:szCs w:val="20"/>
          <w:lang w:val="en-CA"/>
        </w:rPr>
        <w:t>8</w:t>
      </w:r>
      <w:r w:rsidR="003A3FF0" w:rsidRPr="00161FA9">
        <w:rPr>
          <w:rFonts w:ascii="Arial" w:hAnsi="Arial" w:cs="Arial"/>
          <w:b/>
          <w:sz w:val="20"/>
          <w:szCs w:val="20"/>
          <w:lang w:val="en-CA"/>
        </w:rPr>
        <w:t>.</w:t>
      </w:r>
      <w:r w:rsidR="003A3FF0" w:rsidRPr="00161FA9">
        <w:rPr>
          <w:rFonts w:ascii="Arial" w:hAnsi="Arial" w:cs="Arial"/>
          <w:b/>
          <w:sz w:val="20"/>
          <w:szCs w:val="20"/>
          <w:lang w:val="en-CA"/>
        </w:rPr>
        <w:tab/>
        <w:t>APPLICABLE DOCUMENTS &amp; REFERENCES</w:t>
      </w:r>
    </w:p>
    <w:p w14:paraId="6C789B6D" w14:textId="77777777" w:rsidR="003A3FF0" w:rsidRPr="00161FA9" w:rsidRDefault="003A3FF0" w:rsidP="007E0B41">
      <w:pPr>
        <w:rPr>
          <w:rFonts w:ascii="Arial" w:hAnsi="Arial" w:cs="Arial"/>
          <w:b/>
          <w:sz w:val="20"/>
          <w:szCs w:val="20"/>
          <w:lang w:val="en-CA"/>
        </w:rPr>
      </w:pPr>
    </w:p>
    <w:p w14:paraId="69EF8F25" w14:textId="6E153BB2" w:rsidR="00D66A30" w:rsidRPr="00161FA9" w:rsidRDefault="00134F26" w:rsidP="007E0B41">
      <w:pPr>
        <w:rPr>
          <w:rFonts w:ascii="Arial" w:hAnsi="Arial" w:cs="Arial"/>
          <w:bCs/>
          <w:sz w:val="20"/>
          <w:szCs w:val="20"/>
          <w:lang w:val="en-CA"/>
        </w:rPr>
      </w:pPr>
      <w:r w:rsidRPr="00161FA9">
        <w:rPr>
          <w:rFonts w:ascii="Arial" w:hAnsi="Arial" w:cs="Arial"/>
          <w:bCs/>
          <w:sz w:val="20"/>
          <w:szCs w:val="20"/>
          <w:lang w:val="en-CA"/>
        </w:rPr>
        <w:t>8.1</w:t>
      </w:r>
      <w:r w:rsidRPr="00161FA9">
        <w:rPr>
          <w:rFonts w:ascii="Arial" w:hAnsi="Arial" w:cs="Arial"/>
          <w:bCs/>
          <w:sz w:val="20"/>
          <w:szCs w:val="20"/>
          <w:lang w:val="en-CA"/>
        </w:rPr>
        <w:tab/>
      </w:r>
      <w:r w:rsidR="001B0EE1" w:rsidRPr="00161FA9">
        <w:rPr>
          <w:rFonts w:ascii="Arial" w:hAnsi="Arial" w:cs="Arial"/>
          <w:bCs/>
          <w:sz w:val="20"/>
          <w:szCs w:val="20"/>
          <w:lang w:val="en-CA"/>
        </w:rPr>
        <w:t xml:space="preserve"> </w:t>
      </w:r>
      <w:r w:rsidR="001B0EE1" w:rsidRPr="00D468CF">
        <w:rPr>
          <w:rFonts w:ascii="Arial" w:hAnsi="Arial" w:cs="Arial"/>
          <w:bCs/>
          <w:sz w:val="20"/>
          <w:szCs w:val="20"/>
          <w:lang w:val="en-CA"/>
        </w:rPr>
        <w:t>To provide additional background information, the paper “</w:t>
      </w:r>
      <w:r w:rsidR="001B0EE1" w:rsidRPr="00D468CF">
        <w:rPr>
          <w:rFonts w:ascii="Arial" w:hAnsi="Arial" w:cs="Arial"/>
          <w:bCs/>
          <w:i/>
          <w:sz w:val="20"/>
          <w:szCs w:val="20"/>
        </w:rPr>
        <w:t>Backgrounder for the Road to Civilian Life (R2CL) Program of Research</w:t>
      </w:r>
      <w:r w:rsidR="001B0EE1" w:rsidRPr="00D468CF">
        <w:rPr>
          <w:rFonts w:ascii="Arial" w:hAnsi="Arial" w:cs="Arial"/>
          <w:bCs/>
          <w:sz w:val="20"/>
          <w:szCs w:val="20"/>
          <w:lang w:val="en-CA"/>
        </w:rPr>
        <w:t xml:space="preserve">” </w:t>
      </w:r>
      <w:r w:rsidR="00975742" w:rsidRPr="00D468CF">
        <w:rPr>
          <w:rFonts w:ascii="Arial" w:hAnsi="Arial" w:cs="Arial"/>
          <w:bCs/>
          <w:sz w:val="20"/>
          <w:szCs w:val="20"/>
          <w:lang w:val="en-CA"/>
        </w:rPr>
        <w:t>and the paper “</w:t>
      </w:r>
      <w:r w:rsidR="00975742" w:rsidRPr="00D468CF">
        <w:rPr>
          <w:rFonts w:ascii="Arial" w:hAnsi="Arial" w:cs="Arial"/>
          <w:bCs/>
          <w:i/>
          <w:sz w:val="20"/>
          <w:szCs w:val="20"/>
          <w:lang w:val="en-CA"/>
        </w:rPr>
        <w:t>A Well-Being Construct for Veterans’ Policy, Programming and Research</w:t>
      </w:r>
      <w:r w:rsidR="00975742" w:rsidRPr="00D468CF">
        <w:rPr>
          <w:rFonts w:ascii="Arial" w:hAnsi="Arial" w:cs="Arial"/>
          <w:bCs/>
          <w:sz w:val="20"/>
          <w:szCs w:val="20"/>
          <w:lang w:val="en-CA"/>
        </w:rPr>
        <w:t xml:space="preserve">” </w:t>
      </w:r>
      <w:r w:rsidR="00E3775F" w:rsidRPr="00D468CF">
        <w:rPr>
          <w:rFonts w:ascii="Arial" w:hAnsi="Arial" w:cs="Arial"/>
          <w:bCs/>
          <w:sz w:val="20"/>
          <w:szCs w:val="20"/>
          <w:lang w:val="en-CA"/>
        </w:rPr>
        <w:t xml:space="preserve">are available on the CIMVHR website at: </w:t>
      </w:r>
      <w:r w:rsidR="00D468CF" w:rsidRPr="00D468CF">
        <w:rPr>
          <w:rFonts w:ascii="Arial" w:hAnsi="Arial" w:cs="Arial"/>
          <w:bCs/>
          <w:sz w:val="20"/>
          <w:szCs w:val="20"/>
          <w:lang w:val="en-CA"/>
        </w:rPr>
        <w:t>https://cimvhr.ca/cimvhr-opportunities</w:t>
      </w:r>
    </w:p>
    <w:p w14:paraId="265363AC" w14:textId="77777777" w:rsidR="003A3FF0" w:rsidRPr="00161FA9" w:rsidRDefault="003A3FF0" w:rsidP="007E0B41">
      <w:pPr>
        <w:rPr>
          <w:rFonts w:ascii="Arial" w:hAnsi="Arial" w:cs="Arial"/>
          <w:b/>
          <w:sz w:val="20"/>
          <w:szCs w:val="20"/>
          <w:lang w:val="en-CA"/>
        </w:rPr>
      </w:pPr>
    </w:p>
    <w:p w14:paraId="6823802B" w14:textId="77777777" w:rsidR="0056268F" w:rsidRPr="00161FA9" w:rsidRDefault="006060EC" w:rsidP="007E0B41">
      <w:pPr>
        <w:rPr>
          <w:rFonts w:ascii="Arial" w:hAnsi="Arial" w:cs="Arial"/>
          <w:b/>
          <w:sz w:val="20"/>
          <w:szCs w:val="20"/>
          <w:lang w:val="en-CA"/>
        </w:rPr>
      </w:pPr>
      <w:r w:rsidRPr="00161FA9">
        <w:rPr>
          <w:rFonts w:ascii="Arial" w:hAnsi="Arial" w:cs="Arial"/>
          <w:b/>
          <w:sz w:val="20"/>
          <w:szCs w:val="20"/>
          <w:lang w:val="en-CA"/>
        </w:rPr>
        <w:t>9</w:t>
      </w:r>
      <w:r w:rsidR="003A3FF0" w:rsidRPr="00161FA9">
        <w:rPr>
          <w:rFonts w:ascii="Arial" w:hAnsi="Arial" w:cs="Arial"/>
          <w:b/>
          <w:sz w:val="20"/>
          <w:szCs w:val="20"/>
          <w:lang w:val="en-CA"/>
        </w:rPr>
        <w:t>.</w:t>
      </w:r>
      <w:r w:rsidR="003A3FF0" w:rsidRPr="00161FA9">
        <w:rPr>
          <w:rFonts w:ascii="Arial" w:hAnsi="Arial" w:cs="Arial"/>
          <w:b/>
          <w:sz w:val="20"/>
          <w:szCs w:val="20"/>
          <w:lang w:val="en-CA"/>
        </w:rPr>
        <w:tab/>
      </w:r>
      <w:r w:rsidR="00E41D95" w:rsidRPr="00161FA9">
        <w:rPr>
          <w:rFonts w:ascii="Arial" w:hAnsi="Arial" w:cs="Arial"/>
          <w:b/>
          <w:sz w:val="20"/>
          <w:szCs w:val="20"/>
          <w:lang w:val="en-CA"/>
        </w:rPr>
        <w:t>TASKS TO BE PERFORMED</w:t>
      </w:r>
    </w:p>
    <w:p w14:paraId="34F8E4C9" w14:textId="77777777" w:rsidR="008C00E5" w:rsidRPr="00161FA9" w:rsidRDefault="008C00E5" w:rsidP="007E0B41">
      <w:pPr>
        <w:rPr>
          <w:rFonts w:ascii="Arial" w:hAnsi="Arial" w:cs="Arial"/>
          <w:b/>
          <w:sz w:val="20"/>
          <w:szCs w:val="20"/>
          <w:lang w:val="en-CA"/>
        </w:rPr>
      </w:pPr>
    </w:p>
    <w:bookmarkEnd w:id="0"/>
    <w:bookmarkEnd w:id="1"/>
    <w:p w14:paraId="4B6DD3D4" w14:textId="18ADB5F3" w:rsidR="00043179" w:rsidRPr="00161FA9" w:rsidRDefault="00B60BB0" w:rsidP="00043179">
      <w:pPr>
        <w:pStyle w:val="ListParagraph"/>
        <w:numPr>
          <w:ilvl w:val="1"/>
          <w:numId w:val="27"/>
        </w:numPr>
        <w:ind w:left="0" w:firstLine="0"/>
        <w:rPr>
          <w:rFonts w:ascii="Arial" w:hAnsi="Arial" w:cs="Arial"/>
          <w:bCs/>
          <w:sz w:val="20"/>
          <w:szCs w:val="20"/>
          <w:lang w:val="en-CA"/>
        </w:rPr>
      </w:pPr>
      <w:r>
        <w:rPr>
          <w:rFonts w:ascii="Arial" w:hAnsi="Arial" w:cs="Arial"/>
          <w:bCs/>
          <w:sz w:val="20"/>
          <w:szCs w:val="20"/>
          <w:lang w:val="en-CA"/>
        </w:rPr>
        <w:t>C</w:t>
      </w:r>
      <w:r w:rsidR="00E1720B" w:rsidRPr="00161FA9">
        <w:rPr>
          <w:rFonts w:ascii="Arial" w:hAnsi="Arial" w:cs="Arial"/>
          <w:bCs/>
          <w:sz w:val="20"/>
          <w:szCs w:val="20"/>
          <w:lang w:val="en-CA"/>
        </w:rPr>
        <w:t xml:space="preserve">ollaborate with the </w:t>
      </w:r>
      <w:r>
        <w:rPr>
          <w:rFonts w:ascii="Arial" w:hAnsi="Arial" w:cs="Arial"/>
          <w:bCs/>
          <w:sz w:val="20"/>
          <w:szCs w:val="20"/>
          <w:lang w:val="en-CA"/>
        </w:rPr>
        <w:t>Scientific Authority (</w:t>
      </w:r>
      <w:r w:rsidR="00E1720B" w:rsidRPr="00161FA9">
        <w:rPr>
          <w:rFonts w:ascii="Arial" w:hAnsi="Arial" w:cs="Arial"/>
          <w:bCs/>
          <w:sz w:val="20"/>
          <w:szCs w:val="20"/>
          <w:lang w:val="en-CA"/>
        </w:rPr>
        <w:t>SA</w:t>
      </w:r>
      <w:r>
        <w:rPr>
          <w:rFonts w:ascii="Arial" w:hAnsi="Arial" w:cs="Arial"/>
          <w:bCs/>
          <w:sz w:val="20"/>
          <w:szCs w:val="20"/>
          <w:lang w:val="en-CA"/>
        </w:rPr>
        <w:t>)</w:t>
      </w:r>
      <w:r w:rsidR="00E1720B" w:rsidRPr="00161FA9">
        <w:rPr>
          <w:rFonts w:ascii="Arial" w:hAnsi="Arial" w:cs="Arial"/>
          <w:bCs/>
          <w:sz w:val="20"/>
          <w:szCs w:val="20"/>
          <w:lang w:val="en-CA"/>
        </w:rPr>
        <w:t xml:space="preserve"> to clarify the research questions and objectives of the qualitative study and to understand </w:t>
      </w:r>
      <w:r w:rsidR="009A5E48">
        <w:rPr>
          <w:rFonts w:ascii="Arial" w:hAnsi="Arial" w:cs="Arial"/>
          <w:bCs/>
          <w:sz w:val="20"/>
          <w:szCs w:val="20"/>
          <w:lang w:val="en-CA"/>
        </w:rPr>
        <w:t>well-being</w:t>
      </w:r>
      <w:r w:rsidR="00576E2E" w:rsidRPr="00161FA9">
        <w:rPr>
          <w:rFonts w:ascii="Arial" w:hAnsi="Arial" w:cs="Arial"/>
          <w:bCs/>
          <w:sz w:val="20"/>
          <w:szCs w:val="20"/>
          <w:lang w:val="en-CA"/>
        </w:rPr>
        <w:t xml:space="preserve"> </w:t>
      </w:r>
      <w:r w:rsidR="001B0EE1" w:rsidRPr="00161FA9">
        <w:rPr>
          <w:rFonts w:ascii="Arial" w:hAnsi="Arial" w:cs="Arial"/>
          <w:bCs/>
          <w:sz w:val="20"/>
          <w:szCs w:val="20"/>
          <w:lang w:val="en-CA"/>
        </w:rPr>
        <w:t xml:space="preserve">in </w:t>
      </w:r>
      <w:r w:rsidR="00E1720B" w:rsidRPr="00161FA9">
        <w:rPr>
          <w:rFonts w:ascii="Arial" w:hAnsi="Arial" w:cs="Arial"/>
          <w:bCs/>
          <w:sz w:val="20"/>
          <w:szCs w:val="20"/>
          <w:lang w:val="en-CA"/>
        </w:rPr>
        <w:t>the current Canadian military/Veteran context.</w:t>
      </w:r>
    </w:p>
    <w:p w14:paraId="4F643991" w14:textId="77777777" w:rsidR="004416C5" w:rsidRPr="00161FA9" w:rsidRDefault="004416C5" w:rsidP="004416C5">
      <w:pPr>
        <w:pStyle w:val="ListParagraph"/>
        <w:ind w:left="0"/>
        <w:rPr>
          <w:rFonts w:ascii="Arial" w:hAnsi="Arial" w:cs="Arial"/>
          <w:bCs/>
          <w:sz w:val="20"/>
          <w:szCs w:val="20"/>
          <w:lang w:val="en-CA"/>
        </w:rPr>
      </w:pPr>
    </w:p>
    <w:p w14:paraId="53014970" w14:textId="77777777" w:rsidR="004416C5" w:rsidRPr="00161FA9" w:rsidRDefault="00E02B9B" w:rsidP="00043179">
      <w:pPr>
        <w:pStyle w:val="ListParagraph"/>
        <w:numPr>
          <w:ilvl w:val="1"/>
          <w:numId w:val="27"/>
        </w:numPr>
        <w:ind w:left="0" w:firstLine="0"/>
        <w:rPr>
          <w:rFonts w:ascii="Arial" w:hAnsi="Arial" w:cs="Arial"/>
          <w:bCs/>
          <w:sz w:val="20"/>
          <w:szCs w:val="20"/>
          <w:lang w:val="en-CA"/>
        </w:rPr>
      </w:pPr>
      <w:r w:rsidRPr="00161FA9">
        <w:rPr>
          <w:rFonts w:ascii="Arial" w:hAnsi="Arial" w:cs="Arial"/>
          <w:bCs/>
          <w:sz w:val="20"/>
          <w:szCs w:val="20"/>
          <w:lang w:val="en-CA"/>
        </w:rPr>
        <w:t xml:space="preserve">Develop a detailed budget. If study participants will be paid an honorarium, this should be included in the budget.  </w:t>
      </w:r>
    </w:p>
    <w:p w14:paraId="736B3EC0" w14:textId="77777777" w:rsidR="004416C5" w:rsidRPr="00161FA9" w:rsidRDefault="004416C5" w:rsidP="004416C5">
      <w:pPr>
        <w:pStyle w:val="ListParagraph"/>
        <w:ind w:left="0"/>
        <w:rPr>
          <w:rFonts w:ascii="Arial" w:hAnsi="Arial" w:cs="Arial"/>
          <w:bCs/>
          <w:sz w:val="20"/>
          <w:szCs w:val="20"/>
          <w:lang w:val="en-CA"/>
        </w:rPr>
      </w:pPr>
    </w:p>
    <w:p w14:paraId="74534F9F" w14:textId="77777777" w:rsidR="004416C5" w:rsidRPr="00161FA9" w:rsidRDefault="004416C5" w:rsidP="00043179">
      <w:pPr>
        <w:pStyle w:val="ListParagraph"/>
        <w:numPr>
          <w:ilvl w:val="1"/>
          <w:numId w:val="27"/>
        </w:numPr>
        <w:ind w:left="0" w:firstLine="0"/>
        <w:rPr>
          <w:rFonts w:ascii="Arial" w:hAnsi="Arial" w:cs="Arial"/>
          <w:bCs/>
          <w:sz w:val="20"/>
          <w:szCs w:val="20"/>
          <w:lang w:val="en-CA"/>
        </w:rPr>
      </w:pPr>
      <w:r w:rsidRPr="00161FA9">
        <w:rPr>
          <w:rFonts w:ascii="Arial" w:hAnsi="Arial" w:cs="Arial"/>
          <w:bCs/>
          <w:sz w:val="20"/>
          <w:szCs w:val="20"/>
          <w:lang w:val="en-CA"/>
        </w:rPr>
        <w:t xml:space="preserve">Identify all required research project staff. </w:t>
      </w:r>
    </w:p>
    <w:p w14:paraId="3B227AFA" w14:textId="77777777" w:rsidR="00043179" w:rsidRPr="00161FA9" w:rsidRDefault="00043179" w:rsidP="00043179">
      <w:pPr>
        <w:pStyle w:val="ListParagraph"/>
        <w:ind w:left="0"/>
        <w:rPr>
          <w:rFonts w:ascii="Arial" w:hAnsi="Arial" w:cs="Arial"/>
          <w:bCs/>
          <w:sz w:val="20"/>
          <w:szCs w:val="20"/>
          <w:lang w:val="en-CA"/>
        </w:rPr>
      </w:pPr>
    </w:p>
    <w:p w14:paraId="34D4982C" w14:textId="501A7DC4" w:rsidR="00C7639D" w:rsidRPr="00A85E18" w:rsidRDefault="00EE585C" w:rsidP="00043179">
      <w:pPr>
        <w:pStyle w:val="ListParagraph"/>
        <w:numPr>
          <w:ilvl w:val="1"/>
          <w:numId w:val="27"/>
        </w:numPr>
        <w:ind w:left="0" w:firstLine="0"/>
        <w:rPr>
          <w:rFonts w:ascii="Arial" w:hAnsi="Arial" w:cs="Arial"/>
          <w:sz w:val="20"/>
          <w:szCs w:val="20"/>
        </w:rPr>
      </w:pPr>
      <w:r w:rsidRPr="00A85E18">
        <w:rPr>
          <w:rFonts w:ascii="Arial" w:hAnsi="Arial" w:cs="Arial"/>
          <w:sz w:val="20"/>
          <w:szCs w:val="20"/>
          <w:lang w:val="en-CA"/>
        </w:rPr>
        <w:t>S</w:t>
      </w:r>
      <w:r w:rsidR="00A55D2E" w:rsidRPr="00A85E18">
        <w:rPr>
          <w:rFonts w:ascii="Arial" w:hAnsi="Arial" w:cs="Arial"/>
          <w:sz w:val="20"/>
          <w:szCs w:val="20"/>
          <w:lang w:val="en-CA"/>
        </w:rPr>
        <w:t xml:space="preserve">ubmit a </w:t>
      </w:r>
      <w:r w:rsidR="00826835" w:rsidRPr="00A85E18">
        <w:rPr>
          <w:rFonts w:ascii="Arial" w:hAnsi="Arial" w:cs="Arial"/>
          <w:sz w:val="20"/>
          <w:szCs w:val="20"/>
          <w:lang w:val="en-CA"/>
        </w:rPr>
        <w:t>Research P</w:t>
      </w:r>
      <w:r w:rsidR="00A55D2E" w:rsidRPr="00A85E18">
        <w:rPr>
          <w:rFonts w:ascii="Arial" w:hAnsi="Arial" w:cs="Arial"/>
          <w:sz w:val="20"/>
          <w:szCs w:val="20"/>
          <w:lang w:val="en-CA"/>
        </w:rPr>
        <w:t xml:space="preserve">rotocol </w:t>
      </w:r>
      <w:r w:rsidR="00826835" w:rsidRPr="00A85E18">
        <w:rPr>
          <w:rFonts w:ascii="Arial" w:hAnsi="Arial" w:cs="Arial"/>
          <w:sz w:val="20"/>
          <w:szCs w:val="20"/>
          <w:lang w:val="en-CA"/>
        </w:rPr>
        <w:t>O</w:t>
      </w:r>
      <w:r w:rsidR="00A55D2E" w:rsidRPr="00A85E18">
        <w:rPr>
          <w:rFonts w:ascii="Arial" w:hAnsi="Arial" w:cs="Arial"/>
          <w:sz w:val="20"/>
          <w:szCs w:val="20"/>
          <w:lang w:val="en-CA"/>
        </w:rPr>
        <w:t xml:space="preserve">utline </w:t>
      </w:r>
      <w:r w:rsidR="00826835" w:rsidRPr="00A85E18">
        <w:rPr>
          <w:rFonts w:ascii="Arial" w:hAnsi="Arial" w:cs="Arial"/>
          <w:sz w:val="20"/>
          <w:szCs w:val="20"/>
          <w:lang w:val="en-CA"/>
        </w:rPr>
        <w:t>for discussion and approval.</w:t>
      </w:r>
      <w:r w:rsidR="00A55D2E" w:rsidRPr="00A85E18">
        <w:rPr>
          <w:rFonts w:ascii="Arial" w:hAnsi="Arial" w:cs="Arial"/>
          <w:sz w:val="20"/>
          <w:szCs w:val="20"/>
          <w:lang w:val="en-CA"/>
        </w:rPr>
        <w:t xml:space="preserve"> </w:t>
      </w:r>
      <w:r w:rsidR="00826835" w:rsidRPr="00A85E18">
        <w:rPr>
          <w:rFonts w:ascii="Arial" w:hAnsi="Arial" w:cs="Arial"/>
          <w:sz w:val="20"/>
          <w:szCs w:val="20"/>
          <w:lang w:val="en-CA"/>
        </w:rPr>
        <w:t xml:space="preserve">The protocol must </w:t>
      </w:r>
      <w:r w:rsidR="001B0EE1" w:rsidRPr="00A85E18">
        <w:rPr>
          <w:rFonts w:ascii="Arial" w:hAnsi="Arial" w:cs="Arial"/>
          <w:sz w:val="20"/>
          <w:szCs w:val="20"/>
          <w:lang w:val="en-CA"/>
        </w:rPr>
        <w:t xml:space="preserve">include clear research questions and objectives, recommended sample description and size, </w:t>
      </w:r>
      <w:r w:rsidR="001754EA" w:rsidRPr="00A85E18">
        <w:rPr>
          <w:rFonts w:ascii="Arial" w:hAnsi="Arial" w:cs="Arial"/>
          <w:sz w:val="20"/>
          <w:szCs w:val="20"/>
          <w:lang w:val="en-CA"/>
        </w:rPr>
        <w:t>recruitment protocol, qualitative methodology,</w:t>
      </w:r>
      <w:r w:rsidR="001B0EE1" w:rsidRPr="00A85E18">
        <w:rPr>
          <w:rFonts w:ascii="Arial" w:hAnsi="Arial" w:cs="Arial"/>
          <w:sz w:val="20"/>
          <w:szCs w:val="20"/>
          <w:lang w:val="en-CA"/>
        </w:rPr>
        <w:t xml:space="preserve"> </w:t>
      </w:r>
      <w:r w:rsidR="001754EA" w:rsidRPr="00A85E18">
        <w:rPr>
          <w:rFonts w:ascii="Arial" w:hAnsi="Arial" w:cs="Arial"/>
          <w:sz w:val="20"/>
          <w:szCs w:val="20"/>
          <w:lang w:val="en-CA"/>
        </w:rPr>
        <w:t xml:space="preserve">and </w:t>
      </w:r>
      <w:r w:rsidR="001B0EE1" w:rsidRPr="00A85E18">
        <w:rPr>
          <w:rFonts w:ascii="Arial" w:hAnsi="Arial" w:cs="Arial"/>
          <w:sz w:val="20"/>
          <w:szCs w:val="20"/>
          <w:lang w:val="en-CA"/>
        </w:rPr>
        <w:t>analysis approach</w:t>
      </w:r>
      <w:r w:rsidR="001754EA" w:rsidRPr="00A85E18">
        <w:rPr>
          <w:rFonts w:ascii="Arial" w:hAnsi="Arial" w:cs="Arial"/>
          <w:sz w:val="20"/>
          <w:szCs w:val="20"/>
          <w:lang w:val="en-CA"/>
        </w:rPr>
        <w:t>.</w:t>
      </w:r>
      <w:r w:rsidR="001754EA" w:rsidRPr="00A85E18">
        <w:rPr>
          <w:rFonts w:ascii="Arial" w:hAnsi="Arial" w:cs="Arial"/>
          <w:bCs/>
          <w:sz w:val="20"/>
          <w:szCs w:val="20"/>
        </w:rPr>
        <w:t xml:space="preserve"> The study </w:t>
      </w:r>
      <w:r w:rsidR="00826835" w:rsidRPr="00A85E18">
        <w:rPr>
          <w:rFonts w:ascii="Arial" w:hAnsi="Arial" w:cs="Arial"/>
          <w:bCs/>
          <w:sz w:val="20"/>
          <w:szCs w:val="20"/>
        </w:rPr>
        <w:t xml:space="preserve">must </w:t>
      </w:r>
      <w:r w:rsidR="001754EA" w:rsidRPr="00A85E18">
        <w:rPr>
          <w:rFonts w:ascii="Arial" w:hAnsi="Arial" w:cs="Arial"/>
          <w:bCs/>
          <w:sz w:val="20"/>
          <w:szCs w:val="20"/>
        </w:rPr>
        <w:t xml:space="preserve">include </w:t>
      </w:r>
      <w:r w:rsidR="00E02B9B" w:rsidRPr="00A85E18">
        <w:rPr>
          <w:rFonts w:ascii="Arial" w:hAnsi="Arial" w:cs="Arial"/>
          <w:bCs/>
          <w:sz w:val="20"/>
          <w:szCs w:val="20"/>
        </w:rPr>
        <w:t xml:space="preserve">Regular Force </w:t>
      </w:r>
      <w:r w:rsidR="001754EA" w:rsidRPr="00A85E18">
        <w:rPr>
          <w:rFonts w:ascii="Arial" w:hAnsi="Arial" w:cs="Arial"/>
          <w:bCs/>
          <w:sz w:val="20"/>
          <w:szCs w:val="20"/>
        </w:rPr>
        <w:t xml:space="preserve">Veterans who were released from service within </w:t>
      </w:r>
      <w:r w:rsidR="00E02B9B" w:rsidRPr="00A85E18">
        <w:rPr>
          <w:rFonts w:ascii="Arial" w:hAnsi="Arial" w:cs="Arial"/>
          <w:bCs/>
          <w:sz w:val="20"/>
          <w:szCs w:val="20"/>
        </w:rPr>
        <w:t>three</w:t>
      </w:r>
      <w:r w:rsidR="001754EA" w:rsidRPr="00A85E18">
        <w:rPr>
          <w:rFonts w:ascii="Arial" w:hAnsi="Arial" w:cs="Arial"/>
          <w:bCs/>
          <w:sz w:val="20"/>
          <w:szCs w:val="20"/>
        </w:rPr>
        <w:t xml:space="preserve"> years, including both </w:t>
      </w:r>
      <w:r w:rsidR="0021565A" w:rsidRPr="00A85E18">
        <w:rPr>
          <w:rFonts w:ascii="Arial" w:hAnsi="Arial" w:cs="Arial"/>
          <w:bCs/>
          <w:sz w:val="20"/>
          <w:szCs w:val="20"/>
        </w:rPr>
        <w:t>English- and French-</w:t>
      </w:r>
      <w:r w:rsidR="001754EA" w:rsidRPr="00A85E18">
        <w:rPr>
          <w:rFonts w:ascii="Arial" w:hAnsi="Arial" w:cs="Arial"/>
          <w:bCs/>
          <w:sz w:val="20"/>
          <w:szCs w:val="20"/>
        </w:rPr>
        <w:t>speaking Veterans, men and women, former Non-Commissioned Mem</w:t>
      </w:r>
      <w:r w:rsidR="00E02B9B" w:rsidRPr="00A85E18">
        <w:rPr>
          <w:rFonts w:ascii="Arial" w:hAnsi="Arial" w:cs="Arial"/>
          <w:bCs/>
          <w:sz w:val="20"/>
          <w:szCs w:val="20"/>
        </w:rPr>
        <w:t>bers and Commissioned Officers</w:t>
      </w:r>
      <w:r w:rsidR="0021565A" w:rsidRPr="00A85E18">
        <w:rPr>
          <w:rFonts w:ascii="Arial" w:hAnsi="Arial" w:cs="Arial"/>
          <w:bCs/>
          <w:sz w:val="20"/>
          <w:szCs w:val="20"/>
        </w:rPr>
        <w:t>, and VAC clients and non-clients</w:t>
      </w:r>
      <w:r w:rsidR="001754EA" w:rsidRPr="00A85E18">
        <w:rPr>
          <w:rFonts w:ascii="Arial" w:hAnsi="Arial" w:cs="Arial"/>
          <w:bCs/>
          <w:sz w:val="20"/>
          <w:szCs w:val="20"/>
        </w:rPr>
        <w:t>.</w:t>
      </w:r>
      <w:r w:rsidR="00C00D6F" w:rsidRPr="00A85E18">
        <w:rPr>
          <w:rFonts w:ascii="Arial" w:hAnsi="Arial" w:cs="Arial"/>
          <w:bCs/>
          <w:sz w:val="20"/>
          <w:szCs w:val="20"/>
        </w:rPr>
        <w:t xml:space="preserve"> The study will exclude CAF members who released in entry ranks (Second Lieutenant, Acting Sub-Lieutenant, Officer Cadet, Naval Cadet or Recruit). </w:t>
      </w:r>
    </w:p>
    <w:p w14:paraId="5ADE912C" w14:textId="77777777" w:rsidR="00EE585C" w:rsidRPr="00161FA9" w:rsidRDefault="00EE585C" w:rsidP="00EE585C">
      <w:pPr>
        <w:pStyle w:val="ListParagraph"/>
        <w:rPr>
          <w:rFonts w:ascii="Arial" w:hAnsi="Arial" w:cs="Arial"/>
          <w:sz w:val="20"/>
          <w:szCs w:val="20"/>
        </w:rPr>
      </w:pPr>
    </w:p>
    <w:p w14:paraId="27741FE0" w14:textId="0D315EA6" w:rsidR="00EE585C" w:rsidRPr="00161FA9" w:rsidRDefault="00826835" w:rsidP="00043179">
      <w:pPr>
        <w:pStyle w:val="ListParagraph"/>
        <w:numPr>
          <w:ilvl w:val="1"/>
          <w:numId w:val="27"/>
        </w:numPr>
        <w:ind w:left="0" w:firstLine="0"/>
        <w:rPr>
          <w:rFonts w:ascii="Arial" w:hAnsi="Arial" w:cs="Arial"/>
          <w:sz w:val="20"/>
          <w:szCs w:val="20"/>
        </w:rPr>
      </w:pPr>
      <w:r w:rsidRPr="00161FA9">
        <w:rPr>
          <w:rFonts w:ascii="Arial" w:hAnsi="Arial" w:cs="Arial"/>
          <w:sz w:val="20"/>
          <w:szCs w:val="20"/>
          <w:lang w:val="en-CA"/>
        </w:rPr>
        <w:t>Submit a</w:t>
      </w:r>
      <w:r w:rsidRPr="00161FA9">
        <w:rPr>
          <w:rFonts w:ascii="Arial" w:hAnsi="Arial" w:cs="Arial"/>
          <w:sz w:val="20"/>
          <w:szCs w:val="20"/>
        </w:rPr>
        <w:t xml:space="preserve"> Detailed Research Protocol </w:t>
      </w:r>
      <w:r>
        <w:rPr>
          <w:rFonts w:ascii="Arial" w:hAnsi="Arial" w:cs="Arial"/>
          <w:sz w:val="20"/>
          <w:szCs w:val="20"/>
          <w:lang w:val="en-CA"/>
        </w:rPr>
        <w:t xml:space="preserve">for discussion and approval. </w:t>
      </w:r>
      <w:r>
        <w:rPr>
          <w:rFonts w:ascii="Arial" w:hAnsi="Arial" w:cs="Arial"/>
          <w:sz w:val="20"/>
          <w:szCs w:val="20"/>
        </w:rPr>
        <w:t xml:space="preserve">The protocol must </w:t>
      </w:r>
      <w:r w:rsidRPr="00161FA9">
        <w:rPr>
          <w:rFonts w:ascii="Arial" w:hAnsi="Arial" w:cs="Arial"/>
          <w:sz w:val="20"/>
          <w:szCs w:val="20"/>
        </w:rPr>
        <w:t>in</w:t>
      </w:r>
      <w:r w:rsidR="00AF714D">
        <w:rPr>
          <w:rFonts w:ascii="Arial" w:hAnsi="Arial" w:cs="Arial"/>
          <w:sz w:val="20"/>
          <w:szCs w:val="20"/>
        </w:rPr>
        <w:t xml:space="preserve">clude all elements listed in </w:t>
      </w:r>
      <w:r w:rsidR="00AF714D" w:rsidRPr="00A85E18">
        <w:rPr>
          <w:rFonts w:ascii="Arial" w:hAnsi="Arial" w:cs="Arial"/>
          <w:sz w:val="20"/>
          <w:szCs w:val="20"/>
        </w:rPr>
        <w:t>9.4</w:t>
      </w:r>
      <w:r w:rsidRPr="00AF714D">
        <w:rPr>
          <w:rFonts w:ascii="Arial" w:hAnsi="Arial" w:cs="Arial"/>
          <w:sz w:val="20"/>
          <w:szCs w:val="20"/>
        </w:rPr>
        <w:t xml:space="preserve"> </w:t>
      </w:r>
      <w:r>
        <w:rPr>
          <w:rFonts w:ascii="Arial" w:hAnsi="Arial" w:cs="Arial"/>
          <w:sz w:val="20"/>
          <w:szCs w:val="20"/>
        </w:rPr>
        <w:t>and describe</w:t>
      </w:r>
      <w:r w:rsidRPr="00161FA9">
        <w:rPr>
          <w:rFonts w:ascii="Arial" w:hAnsi="Arial" w:cs="Arial"/>
          <w:sz w:val="20"/>
          <w:szCs w:val="20"/>
        </w:rPr>
        <w:t xml:space="preserve"> how </w:t>
      </w:r>
      <w:r>
        <w:rPr>
          <w:rFonts w:ascii="Arial" w:hAnsi="Arial" w:cs="Arial"/>
          <w:sz w:val="20"/>
          <w:szCs w:val="20"/>
        </w:rPr>
        <w:t>the</w:t>
      </w:r>
      <w:r w:rsidRPr="00161FA9">
        <w:rPr>
          <w:rFonts w:ascii="Arial" w:hAnsi="Arial" w:cs="Arial"/>
          <w:sz w:val="20"/>
          <w:szCs w:val="20"/>
        </w:rPr>
        <w:t xml:space="preserve"> qualitative study </w:t>
      </w:r>
      <w:r>
        <w:rPr>
          <w:rFonts w:ascii="Arial" w:hAnsi="Arial" w:cs="Arial"/>
          <w:sz w:val="20"/>
          <w:szCs w:val="20"/>
        </w:rPr>
        <w:t>will</w:t>
      </w:r>
      <w:r w:rsidRPr="00161FA9">
        <w:rPr>
          <w:rFonts w:ascii="Arial" w:hAnsi="Arial" w:cs="Arial"/>
          <w:sz w:val="20"/>
          <w:szCs w:val="20"/>
        </w:rPr>
        <w:t xml:space="preserve"> be run to meet the objectives identified in </w:t>
      </w:r>
      <w:r>
        <w:rPr>
          <w:rFonts w:ascii="Arial" w:hAnsi="Arial" w:cs="Arial"/>
          <w:sz w:val="20"/>
          <w:szCs w:val="20"/>
        </w:rPr>
        <w:t>Section 6 of this SOW.</w:t>
      </w:r>
    </w:p>
    <w:p w14:paraId="2CF79484" w14:textId="77777777" w:rsidR="00BE4147" w:rsidRPr="00161FA9" w:rsidRDefault="00BE4147" w:rsidP="00BE4147">
      <w:pPr>
        <w:ind w:left="1250"/>
        <w:rPr>
          <w:rFonts w:ascii="Arial" w:hAnsi="Arial" w:cs="Arial"/>
          <w:bCs/>
          <w:sz w:val="20"/>
          <w:szCs w:val="20"/>
        </w:rPr>
      </w:pPr>
    </w:p>
    <w:p w14:paraId="31095203" w14:textId="77777777" w:rsidR="00BE4147" w:rsidRPr="00161FA9" w:rsidRDefault="00A55D2E" w:rsidP="00134F26">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lastRenderedPageBreak/>
        <w:t>Prepare Research Ethics Protocols for submission to their university Ethics Board(s)</w:t>
      </w:r>
      <w:r w:rsidR="00C7639D" w:rsidRPr="00161FA9">
        <w:rPr>
          <w:rFonts w:ascii="Arial" w:hAnsi="Arial" w:cs="Arial"/>
          <w:bCs/>
          <w:sz w:val="20"/>
          <w:szCs w:val="20"/>
        </w:rPr>
        <w:t>.</w:t>
      </w:r>
    </w:p>
    <w:p w14:paraId="4D9C108F" w14:textId="77777777" w:rsidR="00CB0C71" w:rsidRPr="00161FA9" w:rsidRDefault="00CB0C71" w:rsidP="00CB0C71">
      <w:pPr>
        <w:pStyle w:val="ListParagraph"/>
        <w:rPr>
          <w:rFonts w:ascii="Arial" w:hAnsi="Arial" w:cs="Arial"/>
          <w:bCs/>
          <w:sz w:val="20"/>
          <w:szCs w:val="20"/>
        </w:rPr>
      </w:pPr>
    </w:p>
    <w:p w14:paraId="7734251F" w14:textId="77777777" w:rsidR="00CB0C71" w:rsidRPr="00161FA9" w:rsidRDefault="00576E2E" w:rsidP="00134F26">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t>R</w:t>
      </w:r>
      <w:r w:rsidR="00CB0C71" w:rsidRPr="00161FA9">
        <w:rPr>
          <w:rFonts w:ascii="Arial" w:hAnsi="Arial" w:cs="Arial"/>
          <w:bCs/>
          <w:sz w:val="20"/>
          <w:szCs w:val="20"/>
        </w:rPr>
        <w:t xml:space="preserve">ecruit </w:t>
      </w:r>
      <w:r w:rsidR="00CF5A1C" w:rsidRPr="00161FA9">
        <w:rPr>
          <w:rFonts w:ascii="Arial" w:hAnsi="Arial" w:cs="Arial"/>
          <w:bCs/>
          <w:sz w:val="20"/>
          <w:szCs w:val="20"/>
        </w:rPr>
        <w:t>Veterans for the study</w:t>
      </w:r>
      <w:r w:rsidR="009F299F" w:rsidRPr="00161FA9">
        <w:rPr>
          <w:rFonts w:ascii="Arial" w:hAnsi="Arial" w:cs="Arial"/>
          <w:bCs/>
          <w:sz w:val="20"/>
          <w:szCs w:val="20"/>
        </w:rPr>
        <w:t>.</w:t>
      </w:r>
    </w:p>
    <w:p w14:paraId="26811B09" w14:textId="77777777" w:rsidR="006E3A6F" w:rsidRPr="00161FA9" w:rsidRDefault="006E3A6F" w:rsidP="006E3A6F">
      <w:pPr>
        <w:pStyle w:val="ListParagraph"/>
        <w:rPr>
          <w:rFonts w:ascii="Arial" w:hAnsi="Arial" w:cs="Arial"/>
          <w:bCs/>
          <w:sz w:val="20"/>
          <w:szCs w:val="20"/>
        </w:rPr>
      </w:pPr>
    </w:p>
    <w:p w14:paraId="41F6FD03" w14:textId="77777777" w:rsidR="006E3A6F" w:rsidRPr="00161FA9" w:rsidRDefault="00576E2E" w:rsidP="00134F26">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t>Collect data</w:t>
      </w:r>
      <w:r w:rsidR="007703EC" w:rsidRPr="00161FA9">
        <w:rPr>
          <w:rFonts w:ascii="Arial" w:hAnsi="Arial" w:cs="Arial"/>
          <w:bCs/>
          <w:sz w:val="20"/>
          <w:szCs w:val="20"/>
        </w:rPr>
        <w:t xml:space="preserve"> from V</w:t>
      </w:r>
      <w:r w:rsidR="006E3A6F" w:rsidRPr="00161FA9">
        <w:rPr>
          <w:rFonts w:ascii="Arial" w:hAnsi="Arial" w:cs="Arial"/>
          <w:bCs/>
          <w:sz w:val="20"/>
          <w:szCs w:val="20"/>
        </w:rPr>
        <w:t>eteran</w:t>
      </w:r>
      <w:r w:rsidR="007703EC" w:rsidRPr="00161FA9">
        <w:rPr>
          <w:rFonts w:ascii="Arial" w:hAnsi="Arial" w:cs="Arial"/>
          <w:bCs/>
          <w:sz w:val="20"/>
          <w:szCs w:val="20"/>
        </w:rPr>
        <w:t xml:space="preserve"> participant</w:t>
      </w:r>
      <w:r w:rsidR="006E3A6F" w:rsidRPr="00161FA9">
        <w:rPr>
          <w:rFonts w:ascii="Arial" w:hAnsi="Arial" w:cs="Arial"/>
          <w:bCs/>
          <w:sz w:val="20"/>
          <w:szCs w:val="20"/>
        </w:rPr>
        <w:t>s.</w:t>
      </w:r>
    </w:p>
    <w:p w14:paraId="3B5546A3" w14:textId="77777777" w:rsidR="00CB0C71" w:rsidRPr="00161FA9" w:rsidRDefault="00CB0C71" w:rsidP="00CB0C71">
      <w:pPr>
        <w:pStyle w:val="ListParagraph"/>
        <w:rPr>
          <w:rFonts w:ascii="Arial" w:hAnsi="Arial" w:cs="Arial"/>
          <w:bCs/>
          <w:sz w:val="20"/>
          <w:szCs w:val="20"/>
        </w:rPr>
      </w:pPr>
    </w:p>
    <w:p w14:paraId="5183C04B" w14:textId="77777777" w:rsidR="00CB0C71" w:rsidRPr="00161FA9" w:rsidRDefault="00CB0C71" w:rsidP="00134F26">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t xml:space="preserve">Complete all data analysis, statistical analysis and tabulation/presentation of results in accordance with standard scientific publishing guidelines. </w:t>
      </w:r>
    </w:p>
    <w:p w14:paraId="4674D85C" w14:textId="77777777" w:rsidR="00CB0C71" w:rsidRPr="00161FA9" w:rsidRDefault="00CB0C71" w:rsidP="00CB0C71">
      <w:pPr>
        <w:pStyle w:val="ListParagraph"/>
        <w:rPr>
          <w:rFonts w:ascii="Arial" w:hAnsi="Arial" w:cs="Arial"/>
          <w:bCs/>
          <w:sz w:val="20"/>
          <w:szCs w:val="20"/>
        </w:rPr>
      </w:pPr>
    </w:p>
    <w:p w14:paraId="0B9D1678" w14:textId="21F5558E" w:rsidR="00CB0C71" w:rsidRPr="00161FA9" w:rsidRDefault="00CB0C71" w:rsidP="00134F26">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t>Prepare and submit quarterly progress reports detail</w:t>
      </w:r>
      <w:r w:rsidR="00FF701E">
        <w:rPr>
          <w:rFonts w:ascii="Arial" w:hAnsi="Arial" w:cs="Arial"/>
          <w:bCs/>
          <w:sz w:val="20"/>
          <w:szCs w:val="20"/>
        </w:rPr>
        <w:t>ing</w:t>
      </w:r>
      <w:r w:rsidRPr="00161FA9">
        <w:rPr>
          <w:rFonts w:ascii="Arial" w:hAnsi="Arial" w:cs="Arial"/>
          <w:bCs/>
          <w:sz w:val="20"/>
          <w:szCs w:val="20"/>
        </w:rPr>
        <w:t xml:space="preserve"> study progress. </w:t>
      </w:r>
    </w:p>
    <w:p w14:paraId="2473B34A" w14:textId="77777777" w:rsidR="00CB0C71" w:rsidRPr="00161FA9" w:rsidRDefault="00CB0C71" w:rsidP="00CB0C71">
      <w:pPr>
        <w:pStyle w:val="ListParagraph"/>
        <w:rPr>
          <w:rFonts w:ascii="Arial" w:hAnsi="Arial" w:cs="Arial"/>
          <w:bCs/>
          <w:sz w:val="20"/>
          <w:szCs w:val="20"/>
        </w:rPr>
      </w:pPr>
    </w:p>
    <w:p w14:paraId="05B1F27B" w14:textId="46D7D1BA" w:rsidR="00756747" w:rsidRPr="00161FA9" w:rsidRDefault="00756747" w:rsidP="00756747">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t xml:space="preserve">Participate in teleconferences with the VAC SA </w:t>
      </w:r>
      <w:r w:rsidR="002D25E2">
        <w:rPr>
          <w:rFonts w:ascii="Arial" w:hAnsi="Arial" w:cs="Arial"/>
          <w:bCs/>
          <w:sz w:val="20"/>
          <w:szCs w:val="20"/>
        </w:rPr>
        <w:t>after the authorization to begin work</w:t>
      </w:r>
      <w:r w:rsidR="00906275" w:rsidRPr="00161FA9">
        <w:rPr>
          <w:rFonts w:ascii="Arial" w:hAnsi="Arial" w:cs="Arial"/>
          <w:bCs/>
          <w:sz w:val="20"/>
          <w:szCs w:val="20"/>
        </w:rPr>
        <w:t xml:space="preserve"> </w:t>
      </w:r>
      <w:r w:rsidR="00CB0C71" w:rsidRPr="00161FA9">
        <w:rPr>
          <w:rFonts w:ascii="Arial" w:hAnsi="Arial" w:cs="Arial"/>
          <w:bCs/>
          <w:sz w:val="20"/>
          <w:szCs w:val="20"/>
        </w:rPr>
        <w:t>and at</w:t>
      </w:r>
      <w:r w:rsidRPr="00161FA9">
        <w:rPr>
          <w:rFonts w:ascii="Arial" w:hAnsi="Arial" w:cs="Arial"/>
          <w:bCs/>
          <w:sz w:val="20"/>
          <w:szCs w:val="20"/>
        </w:rPr>
        <w:t xml:space="preserve"> </w:t>
      </w:r>
      <w:r w:rsidR="004522AD" w:rsidRPr="00161FA9">
        <w:rPr>
          <w:rFonts w:ascii="Arial" w:hAnsi="Arial" w:cs="Arial"/>
          <w:bCs/>
          <w:sz w:val="20"/>
          <w:szCs w:val="20"/>
        </w:rPr>
        <w:t xml:space="preserve">monthly </w:t>
      </w:r>
      <w:r w:rsidR="004332A1" w:rsidRPr="00A85E18">
        <w:rPr>
          <w:rFonts w:ascii="Arial" w:hAnsi="Arial" w:cs="Arial"/>
          <w:bCs/>
          <w:sz w:val="20"/>
          <w:szCs w:val="20"/>
        </w:rPr>
        <w:t>intervals</w:t>
      </w:r>
      <w:r w:rsidR="0009098B" w:rsidRPr="00A85E18">
        <w:rPr>
          <w:rFonts w:ascii="Arial" w:hAnsi="Arial" w:cs="Arial"/>
          <w:bCs/>
          <w:sz w:val="20"/>
          <w:szCs w:val="20"/>
        </w:rPr>
        <w:t xml:space="preserve"> until the Detailed Research Protocol has been finalized</w:t>
      </w:r>
      <w:r w:rsidR="0030190C" w:rsidRPr="00A85E18">
        <w:rPr>
          <w:rFonts w:ascii="Arial" w:hAnsi="Arial" w:cs="Arial"/>
          <w:bCs/>
          <w:sz w:val="20"/>
          <w:szCs w:val="20"/>
        </w:rPr>
        <w:t>.</w:t>
      </w:r>
      <w:r w:rsidR="0030190C" w:rsidRPr="00161FA9">
        <w:rPr>
          <w:rFonts w:ascii="Arial" w:hAnsi="Arial" w:cs="Arial"/>
          <w:bCs/>
          <w:sz w:val="20"/>
          <w:szCs w:val="20"/>
        </w:rPr>
        <w:t xml:space="preserve"> The SA encourages regular discussions.</w:t>
      </w:r>
      <w:r w:rsidR="0030190C" w:rsidRPr="00161FA9">
        <w:rPr>
          <w:rStyle w:val="CommentReference"/>
          <w:rFonts w:ascii="Arial" w:hAnsi="Arial" w:cs="Arial"/>
          <w:sz w:val="20"/>
          <w:szCs w:val="20"/>
        </w:rPr>
        <w:t xml:space="preserve"> </w:t>
      </w:r>
    </w:p>
    <w:p w14:paraId="16B00EEF" w14:textId="77777777" w:rsidR="00CB0C71" w:rsidRPr="00161FA9" w:rsidRDefault="00CB0C71" w:rsidP="00CB0C71">
      <w:pPr>
        <w:pStyle w:val="ListParagraph"/>
        <w:rPr>
          <w:rFonts w:ascii="Arial" w:hAnsi="Arial" w:cs="Arial"/>
          <w:bCs/>
          <w:sz w:val="20"/>
          <w:szCs w:val="20"/>
        </w:rPr>
      </w:pPr>
    </w:p>
    <w:p w14:paraId="7B39ADC7" w14:textId="50B4CE96" w:rsidR="00BE4147" w:rsidRPr="00161FA9" w:rsidRDefault="00C7639D" w:rsidP="00134F26">
      <w:pPr>
        <w:pStyle w:val="ListParagraph"/>
        <w:numPr>
          <w:ilvl w:val="1"/>
          <w:numId w:val="27"/>
        </w:numPr>
        <w:ind w:left="0" w:firstLine="0"/>
        <w:rPr>
          <w:rFonts w:ascii="Arial" w:hAnsi="Arial" w:cs="Arial"/>
          <w:bCs/>
          <w:sz w:val="20"/>
          <w:szCs w:val="20"/>
        </w:rPr>
      </w:pPr>
      <w:r w:rsidRPr="00161FA9">
        <w:rPr>
          <w:rFonts w:ascii="Arial" w:hAnsi="Arial" w:cs="Arial"/>
          <w:bCs/>
          <w:sz w:val="20"/>
          <w:szCs w:val="20"/>
          <w:lang w:val="en-CA"/>
        </w:rPr>
        <w:t>Prepare</w:t>
      </w:r>
      <w:r w:rsidR="00826835">
        <w:rPr>
          <w:rFonts w:ascii="Arial" w:hAnsi="Arial" w:cs="Arial"/>
          <w:bCs/>
          <w:sz w:val="20"/>
          <w:szCs w:val="20"/>
          <w:lang w:val="en-CA"/>
        </w:rPr>
        <w:t xml:space="preserve"> and submit</w:t>
      </w:r>
      <w:r w:rsidRPr="00161FA9">
        <w:rPr>
          <w:rFonts w:ascii="Arial" w:hAnsi="Arial" w:cs="Arial"/>
          <w:bCs/>
          <w:sz w:val="20"/>
          <w:szCs w:val="20"/>
          <w:lang w:val="en-CA"/>
        </w:rPr>
        <w:t xml:space="preserve"> a </w:t>
      </w:r>
      <w:r w:rsidR="00CB0C71" w:rsidRPr="00161FA9">
        <w:rPr>
          <w:rFonts w:ascii="Arial" w:hAnsi="Arial" w:cs="Arial"/>
          <w:bCs/>
          <w:sz w:val="20"/>
          <w:szCs w:val="20"/>
          <w:lang w:val="en-CA"/>
        </w:rPr>
        <w:t xml:space="preserve">draft and a final </w:t>
      </w:r>
      <w:r w:rsidRPr="00161FA9">
        <w:rPr>
          <w:rFonts w:ascii="Arial" w:hAnsi="Arial" w:cs="Arial"/>
          <w:bCs/>
          <w:sz w:val="20"/>
          <w:szCs w:val="20"/>
          <w:lang w:val="en-CA"/>
        </w:rPr>
        <w:t xml:space="preserve">written </w:t>
      </w:r>
      <w:r w:rsidR="00FF701E">
        <w:rPr>
          <w:rFonts w:ascii="Arial" w:hAnsi="Arial" w:cs="Arial"/>
          <w:bCs/>
          <w:sz w:val="20"/>
          <w:szCs w:val="20"/>
          <w:lang w:val="en-CA"/>
        </w:rPr>
        <w:t>Study Report</w:t>
      </w:r>
      <w:r w:rsidR="00CB0C71" w:rsidRPr="00161FA9">
        <w:rPr>
          <w:rFonts w:ascii="Arial" w:hAnsi="Arial" w:cs="Arial"/>
          <w:bCs/>
          <w:sz w:val="20"/>
          <w:szCs w:val="20"/>
        </w:rPr>
        <w:t xml:space="preserve">, including an executive summary, background, objectives, methods, results, conclusions and recommendations for further research in this domain. </w:t>
      </w:r>
    </w:p>
    <w:p w14:paraId="6ECCAC04" w14:textId="77777777" w:rsidR="00E02B9B" w:rsidRPr="00161FA9" w:rsidRDefault="00E02B9B" w:rsidP="00E02B9B">
      <w:pPr>
        <w:pStyle w:val="ListParagraph"/>
        <w:rPr>
          <w:rFonts w:ascii="Arial" w:hAnsi="Arial" w:cs="Arial"/>
          <w:bCs/>
          <w:sz w:val="20"/>
          <w:szCs w:val="20"/>
        </w:rPr>
      </w:pPr>
    </w:p>
    <w:p w14:paraId="61D79BA3" w14:textId="1604EF13" w:rsidR="00826835" w:rsidRPr="002D25E2" w:rsidRDefault="00775829" w:rsidP="002D25E2">
      <w:pPr>
        <w:pStyle w:val="ListParagraph"/>
        <w:numPr>
          <w:ilvl w:val="1"/>
          <w:numId w:val="27"/>
        </w:numPr>
        <w:ind w:left="0" w:firstLine="0"/>
        <w:rPr>
          <w:rFonts w:ascii="Arial" w:hAnsi="Arial" w:cs="Arial"/>
          <w:bCs/>
          <w:sz w:val="20"/>
          <w:szCs w:val="20"/>
        </w:rPr>
      </w:pPr>
      <w:r w:rsidRPr="00161FA9">
        <w:rPr>
          <w:rFonts w:ascii="Arial" w:hAnsi="Arial" w:cs="Arial"/>
          <w:bCs/>
          <w:sz w:val="20"/>
          <w:szCs w:val="20"/>
        </w:rPr>
        <w:t>Prepare a PowerPoint (maximum 20 slides) that summarizes the study</w:t>
      </w:r>
      <w:r w:rsidR="008D27C7" w:rsidRPr="00161FA9">
        <w:rPr>
          <w:rFonts w:ascii="Arial" w:hAnsi="Arial" w:cs="Arial"/>
          <w:bCs/>
          <w:sz w:val="20"/>
          <w:szCs w:val="20"/>
        </w:rPr>
        <w:t xml:space="preserve"> that the SA can use to brief others</w:t>
      </w:r>
      <w:r w:rsidRPr="00161FA9">
        <w:rPr>
          <w:rFonts w:ascii="Arial" w:hAnsi="Arial" w:cs="Arial"/>
          <w:bCs/>
          <w:sz w:val="20"/>
          <w:szCs w:val="20"/>
        </w:rPr>
        <w:t>.</w:t>
      </w:r>
    </w:p>
    <w:p w14:paraId="277AB227" w14:textId="77777777" w:rsidR="00826835" w:rsidRPr="00161FA9" w:rsidRDefault="00826835" w:rsidP="00826835">
      <w:pPr>
        <w:pStyle w:val="ListParagraph"/>
        <w:ind w:left="0"/>
        <w:rPr>
          <w:rFonts w:ascii="Arial" w:hAnsi="Arial" w:cs="Arial"/>
          <w:bCs/>
          <w:sz w:val="20"/>
          <w:szCs w:val="20"/>
        </w:rPr>
      </w:pPr>
    </w:p>
    <w:p w14:paraId="29115843" w14:textId="77777777" w:rsidR="0056268F" w:rsidRPr="00161FA9" w:rsidRDefault="006060EC" w:rsidP="007E0B41">
      <w:pPr>
        <w:rPr>
          <w:rFonts w:ascii="Arial" w:hAnsi="Arial" w:cs="Arial"/>
          <w:b/>
          <w:bCs/>
          <w:iCs/>
          <w:sz w:val="20"/>
          <w:szCs w:val="20"/>
          <w:lang w:val="en-CA"/>
        </w:rPr>
      </w:pPr>
      <w:r w:rsidRPr="00161FA9">
        <w:rPr>
          <w:rFonts w:ascii="Arial" w:hAnsi="Arial" w:cs="Arial"/>
          <w:b/>
          <w:bCs/>
          <w:iCs/>
          <w:sz w:val="20"/>
          <w:szCs w:val="20"/>
          <w:lang w:val="en-CA"/>
        </w:rPr>
        <w:t>10</w:t>
      </w:r>
      <w:r w:rsidR="003A3FF0" w:rsidRPr="00161FA9">
        <w:rPr>
          <w:rFonts w:ascii="Arial" w:hAnsi="Arial" w:cs="Arial"/>
          <w:b/>
          <w:bCs/>
          <w:iCs/>
          <w:sz w:val="20"/>
          <w:szCs w:val="20"/>
          <w:lang w:val="en-CA"/>
        </w:rPr>
        <w:t>.</w:t>
      </w:r>
      <w:r w:rsidR="003A3FF0" w:rsidRPr="00161FA9">
        <w:rPr>
          <w:rFonts w:ascii="Arial" w:hAnsi="Arial" w:cs="Arial"/>
          <w:b/>
          <w:bCs/>
          <w:iCs/>
          <w:sz w:val="20"/>
          <w:szCs w:val="20"/>
          <w:lang w:val="en-CA"/>
        </w:rPr>
        <w:tab/>
      </w:r>
      <w:r w:rsidR="000B12AB" w:rsidRPr="00161FA9">
        <w:rPr>
          <w:rFonts w:ascii="Arial" w:hAnsi="Arial" w:cs="Arial"/>
          <w:b/>
          <w:bCs/>
          <w:iCs/>
          <w:sz w:val="20"/>
          <w:szCs w:val="20"/>
          <w:lang w:val="en-CA"/>
        </w:rPr>
        <w:t>DELIVERABLES</w:t>
      </w:r>
      <w:r w:rsidR="00AF7D6C" w:rsidRPr="00161FA9">
        <w:rPr>
          <w:rFonts w:ascii="Arial" w:hAnsi="Arial" w:cs="Arial"/>
          <w:b/>
          <w:bCs/>
          <w:iCs/>
          <w:sz w:val="20"/>
          <w:szCs w:val="20"/>
          <w:lang w:val="en-CA"/>
        </w:rPr>
        <w:t xml:space="preserve"> (DESCRIPTION AND SCHEDULES)</w:t>
      </w:r>
    </w:p>
    <w:p w14:paraId="1973D0DE" w14:textId="77777777" w:rsidR="0056268F" w:rsidRPr="00161FA9" w:rsidRDefault="0056268F" w:rsidP="007E0B41">
      <w:pPr>
        <w:rPr>
          <w:rFonts w:ascii="Arial" w:hAnsi="Arial" w:cs="Arial"/>
          <w:b/>
          <w:bCs/>
          <w:iCs/>
          <w:sz w:val="20"/>
          <w:szCs w:val="20"/>
          <w:lang w:val="en-CA"/>
        </w:rPr>
      </w:pPr>
    </w:p>
    <w:p w14:paraId="0B2095EA" w14:textId="16C12F39" w:rsidR="00DA6BB8" w:rsidRDefault="00ED6C2E" w:rsidP="007E0B41">
      <w:pPr>
        <w:rPr>
          <w:rFonts w:ascii="Arial" w:hAnsi="Arial" w:cs="Arial"/>
          <w:sz w:val="20"/>
          <w:szCs w:val="20"/>
          <w:lang w:val="en-CA"/>
        </w:rPr>
      </w:pPr>
      <w:r>
        <w:rPr>
          <w:rFonts w:ascii="Arial" w:hAnsi="Arial" w:cs="Arial"/>
          <w:sz w:val="20"/>
          <w:szCs w:val="20"/>
        </w:rPr>
        <w:t xml:space="preserve">All deliverables must be completed and submitted by March 2019.  </w:t>
      </w:r>
      <w:r w:rsidR="00DA6BB8" w:rsidRPr="00161FA9">
        <w:rPr>
          <w:rFonts w:ascii="Arial" w:hAnsi="Arial" w:cs="Arial"/>
          <w:sz w:val="20"/>
          <w:szCs w:val="20"/>
          <w:lang w:val="en-CA"/>
        </w:rPr>
        <w:t>The</w:t>
      </w:r>
      <w:r w:rsidR="008166D4" w:rsidRPr="00161FA9">
        <w:rPr>
          <w:rFonts w:ascii="Arial" w:hAnsi="Arial" w:cs="Arial"/>
          <w:sz w:val="20"/>
          <w:szCs w:val="20"/>
          <w:lang w:val="en-CA"/>
        </w:rPr>
        <w:t xml:space="preserve"> </w:t>
      </w:r>
      <w:r w:rsidR="003A034D">
        <w:rPr>
          <w:rFonts w:ascii="Arial" w:hAnsi="Arial" w:cs="Arial"/>
          <w:sz w:val="20"/>
          <w:szCs w:val="20"/>
          <w:lang w:val="en-CA"/>
        </w:rPr>
        <w:t>Sub Contractor</w:t>
      </w:r>
      <w:r w:rsidR="008166D4" w:rsidRPr="00161FA9">
        <w:rPr>
          <w:rFonts w:ascii="Arial" w:hAnsi="Arial" w:cs="Arial"/>
          <w:sz w:val="20"/>
          <w:szCs w:val="20"/>
          <w:lang w:val="en-CA"/>
        </w:rPr>
        <w:t xml:space="preserve"> must </w:t>
      </w:r>
      <w:r w:rsidR="0033553D" w:rsidRPr="00161FA9">
        <w:rPr>
          <w:rFonts w:ascii="Arial" w:hAnsi="Arial" w:cs="Arial"/>
          <w:sz w:val="20"/>
          <w:szCs w:val="20"/>
          <w:lang w:val="en-CA"/>
        </w:rPr>
        <w:t xml:space="preserve">complete </w:t>
      </w:r>
      <w:r w:rsidR="008166D4" w:rsidRPr="00161FA9">
        <w:rPr>
          <w:rFonts w:ascii="Arial" w:hAnsi="Arial" w:cs="Arial"/>
          <w:sz w:val="20"/>
          <w:szCs w:val="20"/>
          <w:lang w:val="en-CA"/>
        </w:rPr>
        <w:t>and submit the following</w:t>
      </w:r>
      <w:r w:rsidR="00DA6BB8" w:rsidRPr="00161FA9">
        <w:rPr>
          <w:rFonts w:ascii="Arial" w:hAnsi="Arial" w:cs="Arial"/>
          <w:sz w:val="20"/>
          <w:szCs w:val="20"/>
          <w:lang w:val="en-CA"/>
        </w:rPr>
        <w:t xml:space="preserve"> deliverables:</w:t>
      </w:r>
    </w:p>
    <w:p w14:paraId="0C3D4FD6" w14:textId="77777777" w:rsidR="00950A64" w:rsidRPr="00161FA9" w:rsidRDefault="00950A64" w:rsidP="007E0B41">
      <w:pPr>
        <w:rPr>
          <w:rFonts w:ascii="Arial" w:hAnsi="Arial" w:cs="Arial"/>
          <w:b/>
          <w:caps/>
          <w:sz w:val="20"/>
          <w:szCs w:val="20"/>
          <w:lang w:val="en-CA"/>
        </w:rPr>
      </w:pPr>
    </w:p>
    <w:tbl>
      <w:tblPr>
        <w:tblW w:w="10365" w:type="dxa"/>
        <w:tblInd w:w="55" w:type="dxa"/>
        <w:tblCellMar>
          <w:left w:w="70" w:type="dxa"/>
          <w:right w:w="70" w:type="dxa"/>
        </w:tblCellMar>
        <w:tblLook w:val="0000" w:firstRow="0" w:lastRow="0" w:firstColumn="0" w:lastColumn="0" w:noHBand="0" w:noVBand="0"/>
      </w:tblPr>
      <w:tblGrid>
        <w:gridCol w:w="1313"/>
        <w:gridCol w:w="1132"/>
        <w:gridCol w:w="7920"/>
      </w:tblGrid>
      <w:tr w:rsidR="00A24E7F" w:rsidRPr="00161FA9" w14:paraId="2BF7FB4F" w14:textId="77777777" w:rsidTr="00E21F71">
        <w:trPr>
          <w:trHeight w:val="488"/>
        </w:trPr>
        <w:tc>
          <w:tcPr>
            <w:tcW w:w="1313" w:type="dxa"/>
            <w:tcBorders>
              <w:top w:val="single" w:sz="4" w:space="0" w:color="auto"/>
              <w:left w:val="single" w:sz="4" w:space="0" w:color="auto"/>
              <w:bottom w:val="single" w:sz="4" w:space="0" w:color="auto"/>
              <w:right w:val="single" w:sz="4" w:space="0" w:color="auto"/>
            </w:tcBorders>
            <w:shd w:val="clear" w:color="auto" w:fill="C0C0C0"/>
            <w:vAlign w:val="bottom"/>
          </w:tcPr>
          <w:p w14:paraId="7C23ED7F" w14:textId="77777777" w:rsidR="00A24E7F" w:rsidRPr="00161FA9" w:rsidRDefault="00A24E7F" w:rsidP="007E0B41">
            <w:pPr>
              <w:rPr>
                <w:rFonts w:ascii="Arial" w:hAnsi="Arial" w:cs="Arial"/>
                <w:b/>
                <w:bCs/>
                <w:sz w:val="20"/>
                <w:szCs w:val="20"/>
                <w:lang w:val="en-CA"/>
              </w:rPr>
            </w:pPr>
            <w:r w:rsidRPr="00161FA9">
              <w:rPr>
                <w:rFonts w:ascii="Arial" w:hAnsi="Arial" w:cs="Arial"/>
                <w:b/>
                <w:bCs/>
                <w:sz w:val="20"/>
                <w:szCs w:val="20"/>
                <w:lang w:val="en-CA"/>
              </w:rPr>
              <w:t>Deliverable</w:t>
            </w:r>
          </w:p>
          <w:p w14:paraId="095B29E2" w14:textId="77777777" w:rsidR="00A24E7F" w:rsidRPr="00161FA9" w:rsidRDefault="00A24E7F" w:rsidP="007E0B41">
            <w:pPr>
              <w:rPr>
                <w:rFonts w:ascii="Arial" w:hAnsi="Arial" w:cs="Arial"/>
                <w:b/>
                <w:bCs/>
                <w:sz w:val="20"/>
                <w:szCs w:val="20"/>
                <w:lang w:val="en-CA"/>
              </w:rPr>
            </w:pPr>
            <w:r w:rsidRPr="00161FA9">
              <w:rPr>
                <w:rFonts w:ascii="Arial" w:hAnsi="Arial" w:cs="Arial"/>
                <w:b/>
                <w:bCs/>
                <w:sz w:val="20"/>
                <w:szCs w:val="20"/>
                <w:lang w:val="en-CA"/>
              </w:rPr>
              <w:t>Number</w:t>
            </w:r>
          </w:p>
        </w:tc>
        <w:tc>
          <w:tcPr>
            <w:tcW w:w="1132" w:type="dxa"/>
            <w:tcBorders>
              <w:top w:val="single" w:sz="4" w:space="0" w:color="auto"/>
              <w:left w:val="nil"/>
              <w:bottom w:val="single" w:sz="4" w:space="0" w:color="auto"/>
              <w:right w:val="single" w:sz="4" w:space="0" w:color="auto"/>
            </w:tcBorders>
            <w:shd w:val="clear" w:color="auto" w:fill="C0C0C0"/>
            <w:vAlign w:val="bottom"/>
          </w:tcPr>
          <w:p w14:paraId="0962899D" w14:textId="77777777" w:rsidR="00A24E7F" w:rsidRPr="00161FA9" w:rsidRDefault="00A24E7F" w:rsidP="007E0B41">
            <w:pPr>
              <w:rPr>
                <w:rFonts w:ascii="Arial" w:hAnsi="Arial" w:cs="Arial"/>
                <w:b/>
                <w:bCs/>
                <w:sz w:val="20"/>
                <w:szCs w:val="20"/>
                <w:lang w:val="en-CA"/>
              </w:rPr>
            </w:pPr>
            <w:r w:rsidRPr="00161FA9">
              <w:rPr>
                <w:rFonts w:ascii="Arial" w:hAnsi="Arial" w:cs="Arial"/>
                <w:b/>
                <w:bCs/>
                <w:sz w:val="20"/>
                <w:szCs w:val="20"/>
                <w:lang w:val="en-CA"/>
              </w:rPr>
              <w:t>Task reference</w:t>
            </w:r>
          </w:p>
        </w:tc>
        <w:tc>
          <w:tcPr>
            <w:tcW w:w="7920" w:type="dxa"/>
            <w:tcBorders>
              <w:top w:val="single" w:sz="4" w:space="0" w:color="auto"/>
              <w:left w:val="nil"/>
              <w:bottom w:val="single" w:sz="4" w:space="0" w:color="auto"/>
              <w:right w:val="single" w:sz="4" w:space="0" w:color="auto"/>
            </w:tcBorders>
            <w:shd w:val="clear" w:color="auto" w:fill="C0C0C0"/>
            <w:vAlign w:val="center"/>
          </w:tcPr>
          <w:p w14:paraId="2445FC97" w14:textId="77777777" w:rsidR="00A24E7F" w:rsidRPr="00161FA9" w:rsidRDefault="00A24E7F" w:rsidP="007E0B41">
            <w:pPr>
              <w:rPr>
                <w:rFonts w:ascii="Arial" w:hAnsi="Arial" w:cs="Arial"/>
                <w:b/>
                <w:bCs/>
                <w:sz w:val="20"/>
                <w:szCs w:val="20"/>
                <w:lang w:val="en-CA"/>
              </w:rPr>
            </w:pPr>
            <w:r w:rsidRPr="00161FA9">
              <w:rPr>
                <w:rFonts w:ascii="Arial" w:hAnsi="Arial" w:cs="Arial"/>
                <w:b/>
                <w:bCs/>
                <w:sz w:val="20"/>
                <w:szCs w:val="20"/>
                <w:lang w:val="en-CA"/>
              </w:rPr>
              <w:t>Description (Quantity and Format) and Schedule</w:t>
            </w:r>
          </w:p>
        </w:tc>
      </w:tr>
      <w:tr w:rsidR="00E1720B" w:rsidRPr="00161FA9" w14:paraId="404383EE" w14:textId="77777777" w:rsidTr="00E21F71">
        <w:trPr>
          <w:trHeight w:val="261"/>
        </w:trPr>
        <w:tc>
          <w:tcPr>
            <w:tcW w:w="1313" w:type="dxa"/>
            <w:tcBorders>
              <w:top w:val="nil"/>
              <w:left w:val="single" w:sz="4" w:space="0" w:color="auto"/>
              <w:bottom w:val="single" w:sz="4" w:space="0" w:color="auto"/>
              <w:right w:val="single" w:sz="4" w:space="0" w:color="auto"/>
            </w:tcBorders>
            <w:vAlign w:val="center"/>
          </w:tcPr>
          <w:p w14:paraId="6370BFFE" w14:textId="77777777" w:rsidR="00E1720B" w:rsidRPr="00161FA9" w:rsidRDefault="00E1720B" w:rsidP="007E0B41">
            <w:pPr>
              <w:rPr>
                <w:rFonts w:ascii="Arial" w:hAnsi="Arial" w:cs="Arial"/>
                <w:b/>
                <w:bCs/>
                <w:sz w:val="20"/>
                <w:szCs w:val="20"/>
                <w:lang w:val="en-CA"/>
              </w:rPr>
            </w:pPr>
            <w:r w:rsidRPr="00161FA9">
              <w:rPr>
                <w:rFonts w:ascii="Arial" w:hAnsi="Arial" w:cs="Arial"/>
                <w:b/>
                <w:bCs/>
                <w:sz w:val="20"/>
                <w:szCs w:val="20"/>
                <w:lang w:val="en-CA"/>
              </w:rPr>
              <w:t>10.1</w:t>
            </w:r>
          </w:p>
        </w:tc>
        <w:tc>
          <w:tcPr>
            <w:tcW w:w="1132" w:type="dxa"/>
            <w:tcBorders>
              <w:top w:val="nil"/>
              <w:left w:val="nil"/>
              <w:bottom w:val="single" w:sz="4" w:space="0" w:color="auto"/>
              <w:right w:val="single" w:sz="4" w:space="0" w:color="auto"/>
            </w:tcBorders>
            <w:vAlign w:val="center"/>
          </w:tcPr>
          <w:p w14:paraId="7782593F" w14:textId="77777777" w:rsidR="00E1720B" w:rsidRPr="00161FA9" w:rsidRDefault="00FF701E" w:rsidP="007E0B41">
            <w:pPr>
              <w:rPr>
                <w:rFonts w:ascii="Arial" w:hAnsi="Arial" w:cs="Arial"/>
                <w:sz w:val="20"/>
                <w:szCs w:val="20"/>
                <w:lang w:val="en-CA"/>
              </w:rPr>
            </w:pPr>
            <w:r>
              <w:rPr>
                <w:rFonts w:ascii="Arial" w:hAnsi="Arial" w:cs="Arial"/>
                <w:sz w:val="20"/>
                <w:szCs w:val="20"/>
                <w:lang w:val="en-CA"/>
              </w:rPr>
              <w:t>9.4</w:t>
            </w:r>
          </w:p>
        </w:tc>
        <w:tc>
          <w:tcPr>
            <w:tcW w:w="7920" w:type="dxa"/>
            <w:tcBorders>
              <w:top w:val="nil"/>
              <w:left w:val="nil"/>
              <w:bottom w:val="single" w:sz="4" w:space="0" w:color="auto"/>
              <w:right w:val="single" w:sz="4" w:space="0" w:color="auto"/>
            </w:tcBorders>
            <w:vAlign w:val="center"/>
          </w:tcPr>
          <w:p w14:paraId="5EA6CE41" w14:textId="6D642C15" w:rsidR="00E1720B" w:rsidRPr="00161FA9" w:rsidRDefault="00BC4793" w:rsidP="00950A64">
            <w:pPr>
              <w:rPr>
                <w:rFonts w:ascii="Arial" w:hAnsi="Arial" w:cs="Arial"/>
                <w:bCs/>
                <w:sz w:val="20"/>
                <w:szCs w:val="20"/>
              </w:rPr>
            </w:pPr>
            <w:r w:rsidRPr="00161FA9">
              <w:rPr>
                <w:rFonts w:ascii="Arial" w:hAnsi="Arial" w:cs="Arial"/>
                <w:bCs/>
                <w:sz w:val="20"/>
                <w:szCs w:val="20"/>
              </w:rPr>
              <w:t xml:space="preserve">Within </w:t>
            </w:r>
            <w:r w:rsidR="009739D1" w:rsidRPr="00161FA9">
              <w:rPr>
                <w:rFonts w:ascii="Arial" w:hAnsi="Arial" w:cs="Arial"/>
                <w:bCs/>
                <w:sz w:val="20"/>
                <w:szCs w:val="20"/>
              </w:rPr>
              <w:t>4</w:t>
            </w:r>
            <w:r w:rsidRPr="00161FA9">
              <w:rPr>
                <w:rFonts w:ascii="Arial" w:hAnsi="Arial" w:cs="Arial"/>
                <w:bCs/>
                <w:sz w:val="20"/>
                <w:szCs w:val="20"/>
              </w:rPr>
              <w:t xml:space="preserve"> week</w:t>
            </w:r>
            <w:r w:rsidR="009739D1" w:rsidRPr="00161FA9">
              <w:rPr>
                <w:rFonts w:ascii="Arial" w:hAnsi="Arial" w:cs="Arial"/>
                <w:bCs/>
                <w:sz w:val="20"/>
                <w:szCs w:val="20"/>
              </w:rPr>
              <w:t>s</w:t>
            </w:r>
            <w:r w:rsidRPr="00161FA9">
              <w:rPr>
                <w:rFonts w:ascii="Arial" w:hAnsi="Arial" w:cs="Arial"/>
                <w:bCs/>
                <w:sz w:val="20"/>
                <w:szCs w:val="20"/>
              </w:rPr>
              <w:t xml:space="preserve"> </w:t>
            </w:r>
            <w:r w:rsidR="00BE187D" w:rsidRPr="00BE187D">
              <w:rPr>
                <w:rFonts w:ascii="Arial" w:hAnsi="Arial" w:cs="Arial"/>
                <w:bCs/>
                <w:sz w:val="20"/>
                <w:szCs w:val="20"/>
              </w:rPr>
              <w:t>after the authorization to begin work</w:t>
            </w:r>
            <w:r w:rsidR="0053333B" w:rsidRPr="00161FA9">
              <w:rPr>
                <w:rFonts w:ascii="Arial" w:hAnsi="Arial" w:cs="Arial"/>
                <w:bCs/>
                <w:sz w:val="20"/>
                <w:szCs w:val="20"/>
              </w:rPr>
              <w:t xml:space="preserve">, </w:t>
            </w:r>
            <w:r w:rsidR="00826835">
              <w:rPr>
                <w:rFonts w:ascii="Arial" w:hAnsi="Arial" w:cs="Arial"/>
                <w:bCs/>
                <w:sz w:val="20"/>
                <w:szCs w:val="20"/>
              </w:rPr>
              <w:t>submit</w:t>
            </w:r>
            <w:r w:rsidR="00826835" w:rsidRPr="00161FA9">
              <w:rPr>
                <w:rFonts w:ascii="Arial" w:hAnsi="Arial" w:cs="Arial"/>
                <w:bCs/>
                <w:sz w:val="20"/>
                <w:szCs w:val="20"/>
              </w:rPr>
              <w:t xml:space="preserve"> </w:t>
            </w:r>
            <w:r w:rsidR="0053333B" w:rsidRPr="00161FA9">
              <w:rPr>
                <w:rFonts w:ascii="Arial" w:hAnsi="Arial" w:cs="Arial"/>
                <w:bCs/>
                <w:sz w:val="20"/>
                <w:szCs w:val="20"/>
              </w:rPr>
              <w:t xml:space="preserve">the </w:t>
            </w:r>
            <w:r w:rsidR="00C5475A" w:rsidRPr="00161FA9">
              <w:rPr>
                <w:rFonts w:ascii="Arial" w:hAnsi="Arial" w:cs="Arial"/>
                <w:bCs/>
                <w:sz w:val="20"/>
                <w:szCs w:val="20"/>
              </w:rPr>
              <w:t xml:space="preserve">protocol </w:t>
            </w:r>
            <w:r w:rsidR="00950A64">
              <w:rPr>
                <w:rFonts w:ascii="Arial" w:hAnsi="Arial" w:cs="Arial"/>
                <w:bCs/>
                <w:sz w:val="20"/>
                <w:szCs w:val="20"/>
              </w:rPr>
              <w:t>outline</w:t>
            </w:r>
            <w:r w:rsidR="00826835">
              <w:rPr>
                <w:rFonts w:ascii="Arial" w:hAnsi="Arial" w:cs="Arial"/>
                <w:bCs/>
                <w:sz w:val="20"/>
                <w:szCs w:val="20"/>
              </w:rPr>
              <w:t xml:space="preserve"> for approval</w:t>
            </w:r>
            <w:r w:rsidR="00E1720B" w:rsidRPr="00161FA9">
              <w:rPr>
                <w:rFonts w:ascii="Arial" w:hAnsi="Arial" w:cs="Arial"/>
                <w:bCs/>
                <w:sz w:val="20"/>
                <w:szCs w:val="20"/>
              </w:rPr>
              <w:t>.</w:t>
            </w:r>
          </w:p>
        </w:tc>
      </w:tr>
      <w:tr w:rsidR="00EE585C" w:rsidRPr="00161FA9" w14:paraId="456998F8" w14:textId="77777777" w:rsidTr="00E21F71">
        <w:trPr>
          <w:trHeight w:val="261"/>
        </w:trPr>
        <w:tc>
          <w:tcPr>
            <w:tcW w:w="1313" w:type="dxa"/>
            <w:tcBorders>
              <w:top w:val="nil"/>
              <w:left w:val="single" w:sz="4" w:space="0" w:color="auto"/>
              <w:bottom w:val="single" w:sz="4" w:space="0" w:color="auto"/>
              <w:right w:val="single" w:sz="4" w:space="0" w:color="auto"/>
            </w:tcBorders>
            <w:vAlign w:val="center"/>
          </w:tcPr>
          <w:p w14:paraId="79292603" w14:textId="77777777" w:rsidR="00EE585C" w:rsidRPr="00161FA9" w:rsidRDefault="00EE585C" w:rsidP="007E0B41">
            <w:pPr>
              <w:rPr>
                <w:rFonts w:ascii="Arial" w:hAnsi="Arial" w:cs="Arial"/>
                <w:b/>
                <w:bCs/>
                <w:sz w:val="20"/>
                <w:szCs w:val="20"/>
                <w:lang w:val="en-CA"/>
              </w:rPr>
            </w:pPr>
            <w:r w:rsidRPr="00161FA9">
              <w:rPr>
                <w:rFonts w:ascii="Arial" w:hAnsi="Arial" w:cs="Arial"/>
                <w:b/>
                <w:bCs/>
                <w:sz w:val="20"/>
                <w:szCs w:val="20"/>
                <w:lang w:val="en-CA"/>
              </w:rPr>
              <w:t>10.2</w:t>
            </w:r>
          </w:p>
        </w:tc>
        <w:tc>
          <w:tcPr>
            <w:tcW w:w="1132" w:type="dxa"/>
            <w:tcBorders>
              <w:top w:val="nil"/>
              <w:left w:val="nil"/>
              <w:bottom w:val="single" w:sz="4" w:space="0" w:color="auto"/>
              <w:right w:val="single" w:sz="4" w:space="0" w:color="auto"/>
            </w:tcBorders>
            <w:vAlign w:val="center"/>
          </w:tcPr>
          <w:p w14:paraId="3AA43827" w14:textId="77777777" w:rsidR="00EE585C" w:rsidRPr="00161FA9" w:rsidRDefault="009C3173" w:rsidP="007E0B41">
            <w:pPr>
              <w:rPr>
                <w:rFonts w:ascii="Arial" w:hAnsi="Arial" w:cs="Arial"/>
                <w:sz w:val="20"/>
                <w:szCs w:val="20"/>
                <w:lang w:val="en-CA"/>
              </w:rPr>
            </w:pPr>
            <w:r w:rsidRPr="00161FA9">
              <w:rPr>
                <w:rFonts w:ascii="Arial" w:hAnsi="Arial" w:cs="Arial"/>
                <w:sz w:val="20"/>
                <w:szCs w:val="20"/>
                <w:lang w:val="en-CA"/>
              </w:rPr>
              <w:t>9.</w:t>
            </w:r>
            <w:r w:rsidR="005574BD" w:rsidRPr="00161FA9">
              <w:rPr>
                <w:rFonts w:ascii="Arial" w:hAnsi="Arial" w:cs="Arial"/>
                <w:sz w:val="20"/>
                <w:szCs w:val="20"/>
                <w:lang w:val="en-CA"/>
              </w:rPr>
              <w:t>5</w:t>
            </w:r>
          </w:p>
        </w:tc>
        <w:tc>
          <w:tcPr>
            <w:tcW w:w="7920" w:type="dxa"/>
            <w:tcBorders>
              <w:top w:val="nil"/>
              <w:left w:val="nil"/>
              <w:bottom w:val="single" w:sz="4" w:space="0" w:color="auto"/>
              <w:right w:val="single" w:sz="4" w:space="0" w:color="auto"/>
            </w:tcBorders>
            <w:vAlign w:val="center"/>
          </w:tcPr>
          <w:p w14:paraId="490AFBC5" w14:textId="57BF3EBC" w:rsidR="00EE585C" w:rsidRPr="00161FA9" w:rsidRDefault="00EE585C" w:rsidP="00BE187D">
            <w:pPr>
              <w:rPr>
                <w:rFonts w:ascii="Arial" w:hAnsi="Arial" w:cs="Arial"/>
                <w:bCs/>
                <w:sz w:val="20"/>
                <w:szCs w:val="20"/>
              </w:rPr>
            </w:pPr>
            <w:r w:rsidRPr="00161FA9">
              <w:rPr>
                <w:rFonts w:ascii="Arial" w:hAnsi="Arial" w:cs="Arial"/>
                <w:bCs/>
                <w:sz w:val="20"/>
                <w:szCs w:val="20"/>
              </w:rPr>
              <w:t xml:space="preserve">Within 12 weeks </w:t>
            </w:r>
            <w:r w:rsidR="00BE187D" w:rsidRPr="00BE187D">
              <w:rPr>
                <w:rFonts w:ascii="Arial" w:hAnsi="Arial" w:cs="Arial"/>
                <w:bCs/>
                <w:sz w:val="20"/>
                <w:szCs w:val="20"/>
              </w:rPr>
              <w:t>after the authorization to begin work</w:t>
            </w:r>
            <w:r w:rsidRPr="00161FA9">
              <w:rPr>
                <w:rFonts w:ascii="Arial" w:hAnsi="Arial" w:cs="Arial"/>
                <w:bCs/>
                <w:sz w:val="20"/>
                <w:szCs w:val="20"/>
              </w:rPr>
              <w:t>, submit a draft Detailed Research Protocol.</w:t>
            </w:r>
            <w:r w:rsidR="009C3173" w:rsidRPr="00161FA9">
              <w:rPr>
                <w:rFonts w:ascii="Arial" w:hAnsi="Arial" w:cs="Arial"/>
                <w:bCs/>
                <w:sz w:val="20"/>
                <w:szCs w:val="20"/>
              </w:rPr>
              <w:t xml:space="preserve"> The SA will require </w:t>
            </w:r>
            <w:r w:rsidR="009C7A18">
              <w:rPr>
                <w:rFonts w:ascii="Arial" w:hAnsi="Arial" w:cs="Arial"/>
                <w:bCs/>
                <w:sz w:val="20"/>
                <w:szCs w:val="20"/>
              </w:rPr>
              <w:t xml:space="preserve">up to </w:t>
            </w:r>
            <w:r w:rsidR="009C3173" w:rsidRPr="00161FA9">
              <w:rPr>
                <w:rFonts w:ascii="Arial" w:hAnsi="Arial" w:cs="Arial"/>
                <w:bCs/>
                <w:sz w:val="20"/>
                <w:szCs w:val="20"/>
              </w:rPr>
              <w:t>10 business days to provide feedback.</w:t>
            </w:r>
          </w:p>
        </w:tc>
      </w:tr>
      <w:tr w:rsidR="009C3173" w:rsidRPr="00161FA9" w14:paraId="2B69C860" w14:textId="77777777" w:rsidTr="00190901">
        <w:trPr>
          <w:trHeight w:val="694"/>
        </w:trPr>
        <w:tc>
          <w:tcPr>
            <w:tcW w:w="1313" w:type="dxa"/>
            <w:tcBorders>
              <w:top w:val="nil"/>
              <w:left w:val="single" w:sz="4" w:space="0" w:color="auto"/>
              <w:bottom w:val="single" w:sz="4" w:space="0" w:color="auto"/>
              <w:right w:val="single" w:sz="4" w:space="0" w:color="auto"/>
            </w:tcBorders>
            <w:vAlign w:val="center"/>
          </w:tcPr>
          <w:p w14:paraId="7F1E4B37" w14:textId="77777777" w:rsidR="009C3173" w:rsidRPr="00161FA9" w:rsidRDefault="009C3173" w:rsidP="007E0B41">
            <w:pPr>
              <w:rPr>
                <w:rFonts w:ascii="Arial" w:hAnsi="Arial" w:cs="Arial"/>
                <w:b/>
                <w:bCs/>
                <w:sz w:val="20"/>
                <w:szCs w:val="20"/>
                <w:lang w:val="en-CA"/>
              </w:rPr>
            </w:pPr>
            <w:r w:rsidRPr="00161FA9">
              <w:rPr>
                <w:rFonts w:ascii="Arial" w:hAnsi="Arial" w:cs="Arial"/>
                <w:b/>
                <w:bCs/>
                <w:sz w:val="20"/>
                <w:szCs w:val="20"/>
                <w:lang w:val="en-CA"/>
              </w:rPr>
              <w:t>10.3</w:t>
            </w:r>
          </w:p>
        </w:tc>
        <w:tc>
          <w:tcPr>
            <w:tcW w:w="1132" w:type="dxa"/>
            <w:tcBorders>
              <w:top w:val="nil"/>
              <w:left w:val="nil"/>
              <w:bottom w:val="single" w:sz="4" w:space="0" w:color="auto"/>
              <w:right w:val="single" w:sz="4" w:space="0" w:color="auto"/>
            </w:tcBorders>
            <w:vAlign w:val="center"/>
          </w:tcPr>
          <w:p w14:paraId="4838771D" w14:textId="77777777" w:rsidR="009C3173" w:rsidRPr="00161FA9" w:rsidRDefault="009C3173" w:rsidP="00EE585C">
            <w:pPr>
              <w:rPr>
                <w:rFonts w:ascii="Arial" w:hAnsi="Arial" w:cs="Arial"/>
                <w:sz w:val="20"/>
                <w:szCs w:val="20"/>
                <w:lang w:val="en-CA"/>
              </w:rPr>
            </w:pPr>
            <w:r w:rsidRPr="00161FA9">
              <w:rPr>
                <w:rFonts w:ascii="Arial" w:hAnsi="Arial" w:cs="Arial"/>
                <w:sz w:val="20"/>
                <w:szCs w:val="20"/>
                <w:lang w:val="en-CA"/>
              </w:rPr>
              <w:t>9.</w:t>
            </w:r>
            <w:r w:rsidR="005574BD" w:rsidRPr="00161FA9">
              <w:rPr>
                <w:rFonts w:ascii="Arial" w:hAnsi="Arial" w:cs="Arial"/>
                <w:sz w:val="20"/>
                <w:szCs w:val="20"/>
                <w:lang w:val="en-CA"/>
              </w:rPr>
              <w:t>5</w:t>
            </w:r>
          </w:p>
        </w:tc>
        <w:tc>
          <w:tcPr>
            <w:tcW w:w="7920" w:type="dxa"/>
            <w:tcBorders>
              <w:top w:val="nil"/>
              <w:left w:val="nil"/>
              <w:bottom w:val="single" w:sz="4" w:space="0" w:color="auto"/>
              <w:right w:val="single" w:sz="4" w:space="0" w:color="auto"/>
            </w:tcBorders>
            <w:vAlign w:val="center"/>
          </w:tcPr>
          <w:p w14:paraId="393E705F" w14:textId="77777777" w:rsidR="009C3173" w:rsidRPr="00161FA9" w:rsidRDefault="009C3173" w:rsidP="0009098B">
            <w:pPr>
              <w:rPr>
                <w:rFonts w:ascii="Arial" w:hAnsi="Arial" w:cs="Arial"/>
                <w:bCs/>
                <w:sz w:val="20"/>
                <w:szCs w:val="20"/>
              </w:rPr>
            </w:pPr>
            <w:r w:rsidRPr="00161FA9">
              <w:rPr>
                <w:rFonts w:ascii="Arial" w:hAnsi="Arial" w:cs="Arial"/>
                <w:bCs/>
                <w:sz w:val="20"/>
                <w:szCs w:val="20"/>
              </w:rPr>
              <w:t xml:space="preserve">Within 10 business days after receiving feedback from the SA, submit a final Detailed Research Protocol </w:t>
            </w:r>
            <w:r w:rsidR="00826835">
              <w:rPr>
                <w:rFonts w:ascii="Arial" w:hAnsi="Arial" w:cs="Arial"/>
                <w:bCs/>
                <w:sz w:val="20"/>
                <w:szCs w:val="20"/>
              </w:rPr>
              <w:t xml:space="preserve">for approval </w:t>
            </w:r>
            <w:r w:rsidRPr="00161FA9">
              <w:rPr>
                <w:rFonts w:ascii="Arial" w:hAnsi="Arial" w:cs="Arial"/>
                <w:bCs/>
                <w:sz w:val="20"/>
                <w:szCs w:val="20"/>
              </w:rPr>
              <w:t>addressing issues and feedback from the SA</w:t>
            </w:r>
            <w:r w:rsidR="00826835">
              <w:rPr>
                <w:rFonts w:ascii="Arial" w:hAnsi="Arial" w:cs="Arial"/>
                <w:bCs/>
                <w:sz w:val="20"/>
                <w:szCs w:val="20"/>
              </w:rPr>
              <w:t xml:space="preserve"> for approval</w:t>
            </w:r>
            <w:r w:rsidRPr="00161FA9">
              <w:rPr>
                <w:rFonts w:ascii="Arial" w:hAnsi="Arial" w:cs="Arial"/>
                <w:bCs/>
                <w:sz w:val="20"/>
                <w:szCs w:val="20"/>
              </w:rPr>
              <w:t xml:space="preserve">. </w:t>
            </w:r>
          </w:p>
        </w:tc>
      </w:tr>
      <w:tr w:rsidR="00190901" w:rsidRPr="00161FA9" w14:paraId="3BB42B23" w14:textId="77777777" w:rsidTr="00E21F71">
        <w:trPr>
          <w:trHeight w:val="261"/>
        </w:trPr>
        <w:tc>
          <w:tcPr>
            <w:tcW w:w="1313" w:type="dxa"/>
            <w:tcBorders>
              <w:top w:val="nil"/>
              <w:left w:val="single" w:sz="4" w:space="0" w:color="auto"/>
              <w:bottom w:val="single" w:sz="4" w:space="0" w:color="auto"/>
              <w:right w:val="single" w:sz="4" w:space="0" w:color="auto"/>
            </w:tcBorders>
            <w:vAlign w:val="center"/>
          </w:tcPr>
          <w:p w14:paraId="1438D8E1" w14:textId="77777777" w:rsidR="00190901" w:rsidRPr="00161FA9" w:rsidRDefault="00190901" w:rsidP="007E0B41">
            <w:pPr>
              <w:rPr>
                <w:rFonts w:ascii="Arial" w:hAnsi="Arial" w:cs="Arial"/>
                <w:b/>
                <w:bCs/>
                <w:sz w:val="20"/>
                <w:szCs w:val="20"/>
                <w:lang w:val="en-CA"/>
              </w:rPr>
            </w:pPr>
            <w:r>
              <w:rPr>
                <w:rFonts w:ascii="Arial" w:hAnsi="Arial" w:cs="Arial"/>
                <w:b/>
                <w:bCs/>
                <w:sz w:val="20"/>
                <w:szCs w:val="20"/>
                <w:lang w:val="en-CA"/>
              </w:rPr>
              <w:t>10.4</w:t>
            </w:r>
          </w:p>
        </w:tc>
        <w:tc>
          <w:tcPr>
            <w:tcW w:w="1132" w:type="dxa"/>
            <w:tcBorders>
              <w:top w:val="nil"/>
              <w:left w:val="nil"/>
              <w:bottom w:val="single" w:sz="4" w:space="0" w:color="auto"/>
              <w:right w:val="single" w:sz="4" w:space="0" w:color="auto"/>
            </w:tcBorders>
            <w:vAlign w:val="center"/>
          </w:tcPr>
          <w:p w14:paraId="63E4E695" w14:textId="77777777" w:rsidR="00190901" w:rsidRPr="00161FA9" w:rsidRDefault="00190901" w:rsidP="00EE585C">
            <w:pPr>
              <w:rPr>
                <w:rFonts w:ascii="Arial" w:hAnsi="Arial" w:cs="Arial"/>
                <w:sz w:val="20"/>
                <w:szCs w:val="20"/>
                <w:lang w:val="en-CA"/>
              </w:rPr>
            </w:pPr>
            <w:r>
              <w:rPr>
                <w:rFonts w:ascii="Arial" w:hAnsi="Arial" w:cs="Arial"/>
                <w:sz w:val="20"/>
                <w:szCs w:val="20"/>
                <w:lang w:val="en-CA"/>
              </w:rPr>
              <w:t>9.6</w:t>
            </w:r>
          </w:p>
        </w:tc>
        <w:tc>
          <w:tcPr>
            <w:tcW w:w="7920" w:type="dxa"/>
            <w:tcBorders>
              <w:top w:val="nil"/>
              <w:left w:val="nil"/>
              <w:bottom w:val="single" w:sz="4" w:space="0" w:color="auto"/>
              <w:right w:val="single" w:sz="4" w:space="0" w:color="auto"/>
            </w:tcBorders>
            <w:vAlign w:val="center"/>
          </w:tcPr>
          <w:p w14:paraId="5F6EE0D5" w14:textId="77777777" w:rsidR="00190901" w:rsidRDefault="00190901" w:rsidP="00776525">
            <w:pPr>
              <w:rPr>
                <w:rFonts w:ascii="Arial" w:hAnsi="Arial" w:cs="Arial"/>
                <w:bCs/>
                <w:sz w:val="20"/>
                <w:szCs w:val="20"/>
              </w:rPr>
            </w:pPr>
            <w:r w:rsidRPr="00190901">
              <w:rPr>
                <w:rFonts w:ascii="Arial" w:hAnsi="Arial" w:cs="Arial"/>
                <w:sz w:val="20"/>
                <w:szCs w:val="20"/>
                <w:lang w:val="en-CA"/>
              </w:rPr>
              <w:t xml:space="preserve">Prior to launching the qualitative study, obtain approval of the Research Ethics Protocols from their </w:t>
            </w:r>
            <w:r w:rsidRPr="00190901">
              <w:rPr>
                <w:rFonts w:ascii="Arial" w:hAnsi="Arial" w:cs="Arial"/>
                <w:bCs/>
                <w:sz w:val="20"/>
                <w:szCs w:val="20"/>
              </w:rPr>
              <w:t>university Ethics Board(s)</w:t>
            </w:r>
            <w:r w:rsidRPr="00190901">
              <w:rPr>
                <w:rFonts w:ascii="Arial" w:hAnsi="Arial" w:cs="Arial"/>
                <w:sz w:val="20"/>
                <w:szCs w:val="20"/>
                <w:lang w:val="en-CA"/>
              </w:rPr>
              <w:t>.</w:t>
            </w:r>
          </w:p>
        </w:tc>
      </w:tr>
      <w:tr w:rsidR="00E1720B" w:rsidRPr="00161FA9" w14:paraId="6802AF91" w14:textId="77777777" w:rsidTr="00E21F71">
        <w:trPr>
          <w:trHeight w:val="261"/>
        </w:trPr>
        <w:tc>
          <w:tcPr>
            <w:tcW w:w="1313" w:type="dxa"/>
            <w:tcBorders>
              <w:top w:val="nil"/>
              <w:left w:val="single" w:sz="4" w:space="0" w:color="auto"/>
              <w:bottom w:val="single" w:sz="4" w:space="0" w:color="auto"/>
              <w:right w:val="single" w:sz="4" w:space="0" w:color="auto"/>
            </w:tcBorders>
            <w:vAlign w:val="center"/>
          </w:tcPr>
          <w:p w14:paraId="09E7BCCD" w14:textId="77777777" w:rsidR="00E1720B" w:rsidRPr="00161FA9" w:rsidRDefault="00E1720B" w:rsidP="007E0B41">
            <w:pPr>
              <w:rPr>
                <w:rFonts w:ascii="Arial" w:hAnsi="Arial" w:cs="Arial"/>
                <w:b/>
                <w:bCs/>
                <w:sz w:val="20"/>
                <w:szCs w:val="20"/>
                <w:lang w:val="en-CA"/>
              </w:rPr>
            </w:pPr>
            <w:r w:rsidRPr="00161FA9">
              <w:rPr>
                <w:rFonts w:ascii="Arial" w:hAnsi="Arial" w:cs="Arial"/>
                <w:b/>
                <w:bCs/>
                <w:sz w:val="20"/>
                <w:szCs w:val="20"/>
                <w:lang w:val="en-CA"/>
              </w:rPr>
              <w:t>10.</w:t>
            </w:r>
            <w:r w:rsidR="00190901">
              <w:rPr>
                <w:rFonts w:ascii="Arial" w:hAnsi="Arial" w:cs="Arial"/>
                <w:b/>
                <w:bCs/>
                <w:sz w:val="20"/>
                <w:szCs w:val="20"/>
                <w:lang w:val="en-CA"/>
              </w:rPr>
              <w:t>5</w:t>
            </w:r>
          </w:p>
        </w:tc>
        <w:tc>
          <w:tcPr>
            <w:tcW w:w="1132" w:type="dxa"/>
            <w:tcBorders>
              <w:top w:val="nil"/>
              <w:left w:val="nil"/>
              <w:bottom w:val="single" w:sz="4" w:space="0" w:color="auto"/>
              <w:right w:val="single" w:sz="4" w:space="0" w:color="auto"/>
            </w:tcBorders>
            <w:vAlign w:val="center"/>
          </w:tcPr>
          <w:p w14:paraId="1A42CB35" w14:textId="77777777" w:rsidR="00E1720B" w:rsidRPr="00161FA9" w:rsidDel="00275D46" w:rsidRDefault="00775829" w:rsidP="00EE585C">
            <w:pPr>
              <w:rPr>
                <w:rFonts w:ascii="Arial" w:hAnsi="Arial" w:cs="Arial"/>
                <w:sz w:val="20"/>
                <w:szCs w:val="20"/>
                <w:lang w:val="en-CA"/>
              </w:rPr>
            </w:pPr>
            <w:r w:rsidRPr="00161FA9">
              <w:rPr>
                <w:rFonts w:ascii="Arial" w:hAnsi="Arial" w:cs="Arial"/>
                <w:sz w:val="20"/>
                <w:szCs w:val="20"/>
                <w:lang w:val="en-CA"/>
              </w:rPr>
              <w:t>9.</w:t>
            </w:r>
            <w:r w:rsidR="005574BD" w:rsidRPr="00161FA9">
              <w:rPr>
                <w:rFonts w:ascii="Arial" w:hAnsi="Arial" w:cs="Arial"/>
                <w:sz w:val="20"/>
                <w:szCs w:val="20"/>
                <w:lang w:val="en-CA"/>
              </w:rPr>
              <w:t>10</w:t>
            </w:r>
          </w:p>
        </w:tc>
        <w:tc>
          <w:tcPr>
            <w:tcW w:w="7920" w:type="dxa"/>
            <w:tcBorders>
              <w:top w:val="nil"/>
              <w:left w:val="nil"/>
              <w:bottom w:val="single" w:sz="4" w:space="0" w:color="auto"/>
              <w:right w:val="single" w:sz="4" w:space="0" w:color="auto"/>
            </w:tcBorders>
            <w:vAlign w:val="center"/>
          </w:tcPr>
          <w:p w14:paraId="0F7A75B7" w14:textId="598AB11F" w:rsidR="00E1720B" w:rsidRPr="00161FA9" w:rsidRDefault="00FF701E" w:rsidP="00950A64">
            <w:pPr>
              <w:rPr>
                <w:rFonts w:ascii="Arial" w:hAnsi="Arial" w:cs="Arial"/>
                <w:bCs/>
                <w:sz w:val="20"/>
                <w:szCs w:val="20"/>
              </w:rPr>
            </w:pPr>
            <w:r>
              <w:rPr>
                <w:rFonts w:ascii="Arial" w:hAnsi="Arial" w:cs="Arial"/>
                <w:bCs/>
                <w:sz w:val="20"/>
                <w:szCs w:val="20"/>
              </w:rPr>
              <w:t xml:space="preserve">Submit </w:t>
            </w:r>
            <w:r w:rsidR="00E1720B" w:rsidRPr="00161FA9">
              <w:rPr>
                <w:rFonts w:ascii="Arial" w:hAnsi="Arial" w:cs="Arial"/>
                <w:bCs/>
                <w:sz w:val="20"/>
                <w:szCs w:val="20"/>
              </w:rPr>
              <w:t>Quarterly Progress Reports</w:t>
            </w:r>
            <w:r w:rsidR="00C5475A" w:rsidRPr="00161FA9">
              <w:rPr>
                <w:rFonts w:ascii="Arial" w:hAnsi="Arial" w:cs="Arial"/>
                <w:bCs/>
                <w:sz w:val="20"/>
                <w:szCs w:val="20"/>
              </w:rPr>
              <w:t xml:space="preserve"> summarizing all results/findings to date.</w:t>
            </w:r>
          </w:p>
        </w:tc>
      </w:tr>
      <w:tr w:rsidR="00E1720B" w:rsidRPr="00161FA9" w14:paraId="36E056AC" w14:textId="77777777" w:rsidTr="00E21F71">
        <w:trPr>
          <w:trHeight w:val="261"/>
        </w:trPr>
        <w:tc>
          <w:tcPr>
            <w:tcW w:w="1313" w:type="dxa"/>
            <w:tcBorders>
              <w:top w:val="nil"/>
              <w:left w:val="single" w:sz="4" w:space="0" w:color="auto"/>
              <w:bottom w:val="single" w:sz="4" w:space="0" w:color="auto"/>
              <w:right w:val="single" w:sz="4" w:space="0" w:color="auto"/>
            </w:tcBorders>
            <w:vAlign w:val="center"/>
          </w:tcPr>
          <w:p w14:paraId="4A162F75" w14:textId="77777777" w:rsidR="00E1720B" w:rsidRPr="00161FA9" w:rsidRDefault="00E1720B" w:rsidP="007E0B41">
            <w:pPr>
              <w:rPr>
                <w:rFonts w:ascii="Arial" w:hAnsi="Arial" w:cs="Arial"/>
                <w:b/>
                <w:bCs/>
                <w:sz w:val="20"/>
                <w:szCs w:val="20"/>
                <w:lang w:val="en-CA"/>
              </w:rPr>
            </w:pPr>
            <w:r w:rsidRPr="00161FA9">
              <w:rPr>
                <w:rFonts w:ascii="Arial" w:hAnsi="Arial" w:cs="Arial"/>
                <w:b/>
                <w:bCs/>
                <w:sz w:val="20"/>
                <w:szCs w:val="20"/>
                <w:lang w:val="en-CA"/>
              </w:rPr>
              <w:t>10.</w:t>
            </w:r>
            <w:r w:rsidR="00190901">
              <w:rPr>
                <w:rFonts w:ascii="Arial" w:hAnsi="Arial" w:cs="Arial"/>
                <w:b/>
                <w:bCs/>
                <w:sz w:val="20"/>
                <w:szCs w:val="20"/>
                <w:lang w:val="en-CA"/>
              </w:rPr>
              <w:t>6</w:t>
            </w:r>
          </w:p>
        </w:tc>
        <w:tc>
          <w:tcPr>
            <w:tcW w:w="1132" w:type="dxa"/>
            <w:tcBorders>
              <w:top w:val="nil"/>
              <w:left w:val="nil"/>
              <w:bottom w:val="single" w:sz="4" w:space="0" w:color="auto"/>
              <w:right w:val="single" w:sz="4" w:space="0" w:color="auto"/>
            </w:tcBorders>
            <w:vAlign w:val="center"/>
          </w:tcPr>
          <w:p w14:paraId="502776EA" w14:textId="77777777" w:rsidR="00E1720B" w:rsidRPr="00161FA9" w:rsidDel="00275D46" w:rsidRDefault="00775829" w:rsidP="005574BD">
            <w:pPr>
              <w:rPr>
                <w:rFonts w:ascii="Arial" w:hAnsi="Arial" w:cs="Arial"/>
                <w:sz w:val="20"/>
                <w:szCs w:val="20"/>
                <w:lang w:val="en-CA"/>
              </w:rPr>
            </w:pPr>
            <w:r w:rsidRPr="00161FA9">
              <w:rPr>
                <w:rFonts w:ascii="Arial" w:hAnsi="Arial" w:cs="Arial"/>
                <w:sz w:val="20"/>
                <w:szCs w:val="20"/>
                <w:lang w:val="en-CA"/>
              </w:rPr>
              <w:t>9.</w:t>
            </w:r>
            <w:r w:rsidR="00EE585C" w:rsidRPr="00161FA9">
              <w:rPr>
                <w:rFonts w:ascii="Arial" w:hAnsi="Arial" w:cs="Arial"/>
                <w:sz w:val="20"/>
                <w:szCs w:val="20"/>
                <w:lang w:val="en-CA"/>
              </w:rPr>
              <w:t>1</w:t>
            </w:r>
            <w:r w:rsidR="005574BD" w:rsidRPr="00161FA9">
              <w:rPr>
                <w:rFonts w:ascii="Arial" w:hAnsi="Arial" w:cs="Arial"/>
                <w:sz w:val="20"/>
                <w:szCs w:val="20"/>
                <w:lang w:val="en-CA"/>
              </w:rPr>
              <w:t>2</w:t>
            </w:r>
          </w:p>
        </w:tc>
        <w:tc>
          <w:tcPr>
            <w:tcW w:w="7920" w:type="dxa"/>
            <w:tcBorders>
              <w:top w:val="nil"/>
              <w:left w:val="nil"/>
              <w:bottom w:val="single" w:sz="4" w:space="0" w:color="auto"/>
              <w:right w:val="single" w:sz="4" w:space="0" w:color="auto"/>
            </w:tcBorders>
            <w:vAlign w:val="center"/>
          </w:tcPr>
          <w:p w14:paraId="1509DFED" w14:textId="185CD330" w:rsidR="00E1720B" w:rsidRPr="00161FA9" w:rsidRDefault="00BE187D" w:rsidP="00950A64">
            <w:pPr>
              <w:rPr>
                <w:rFonts w:ascii="Arial" w:hAnsi="Arial" w:cs="Arial"/>
                <w:bCs/>
                <w:sz w:val="20"/>
                <w:szCs w:val="20"/>
              </w:rPr>
            </w:pPr>
            <w:r>
              <w:rPr>
                <w:rFonts w:ascii="Arial" w:hAnsi="Arial" w:cs="Arial"/>
                <w:sz w:val="20"/>
                <w:szCs w:val="20"/>
              </w:rPr>
              <w:t>By January 2019</w:t>
            </w:r>
            <w:r w:rsidR="00E1720B" w:rsidRPr="00161FA9">
              <w:rPr>
                <w:rFonts w:ascii="Arial" w:hAnsi="Arial" w:cs="Arial"/>
                <w:sz w:val="20"/>
                <w:szCs w:val="20"/>
              </w:rPr>
              <w:t xml:space="preserve">, submit a Draft </w:t>
            </w:r>
            <w:r w:rsidR="00FF701E">
              <w:rPr>
                <w:rFonts w:ascii="Arial" w:hAnsi="Arial" w:cs="Arial"/>
                <w:sz w:val="20"/>
                <w:szCs w:val="20"/>
              </w:rPr>
              <w:t xml:space="preserve">Study </w:t>
            </w:r>
            <w:r w:rsidR="00E1720B" w:rsidRPr="00161FA9">
              <w:rPr>
                <w:rFonts w:ascii="Arial" w:hAnsi="Arial" w:cs="Arial"/>
                <w:sz w:val="20"/>
                <w:szCs w:val="20"/>
              </w:rPr>
              <w:t>Report</w:t>
            </w:r>
            <w:r w:rsidR="00E1720B" w:rsidRPr="00161FA9">
              <w:rPr>
                <w:rFonts w:ascii="Arial" w:hAnsi="Arial" w:cs="Arial"/>
                <w:sz w:val="20"/>
                <w:szCs w:val="20"/>
                <w:lang w:val="en-CA"/>
              </w:rPr>
              <w:t xml:space="preserve">. The SA will have </w:t>
            </w:r>
            <w:r w:rsidR="009C3173" w:rsidRPr="00161FA9">
              <w:rPr>
                <w:rFonts w:ascii="Arial" w:hAnsi="Arial" w:cs="Arial"/>
                <w:sz w:val="20"/>
                <w:szCs w:val="20"/>
                <w:lang w:val="en-CA"/>
              </w:rPr>
              <w:t xml:space="preserve">15 business days </w:t>
            </w:r>
            <w:r w:rsidR="00E1720B" w:rsidRPr="00161FA9">
              <w:rPr>
                <w:rFonts w:ascii="Arial" w:hAnsi="Arial" w:cs="Arial"/>
                <w:sz w:val="20"/>
                <w:szCs w:val="20"/>
                <w:lang w:val="en-CA"/>
              </w:rPr>
              <w:t>to provide feedback.</w:t>
            </w:r>
            <w:r w:rsidR="00776525" w:rsidRPr="00161FA9">
              <w:rPr>
                <w:rFonts w:ascii="Arial" w:hAnsi="Arial" w:cs="Arial"/>
                <w:sz w:val="20"/>
                <w:szCs w:val="20"/>
                <w:lang w:val="en-CA"/>
              </w:rPr>
              <w:t xml:space="preserve"> The document is to be in electronic Word format and in English. </w:t>
            </w:r>
          </w:p>
        </w:tc>
      </w:tr>
      <w:tr w:rsidR="00E1720B" w:rsidRPr="00161FA9" w14:paraId="3E70C115" w14:textId="77777777" w:rsidTr="00E21F71">
        <w:trPr>
          <w:trHeight w:val="273"/>
        </w:trPr>
        <w:tc>
          <w:tcPr>
            <w:tcW w:w="1313" w:type="dxa"/>
            <w:tcBorders>
              <w:top w:val="single" w:sz="4" w:space="0" w:color="auto"/>
              <w:left w:val="single" w:sz="4" w:space="0" w:color="auto"/>
              <w:bottom w:val="single" w:sz="4" w:space="0" w:color="auto"/>
              <w:right w:val="single" w:sz="4" w:space="0" w:color="auto"/>
            </w:tcBorders>
            <w:vAlign w:val="center"/>
          </w:tcPr>
          <w:p w14:paraId="5769DA93" w14:textId="77777777" w:rsidR="00E1720B" w:rsidRPr="00161FA9" w:rsidRDefault="00E1720B" w:rsidP="007E0B41">
            <w:pPr>
              <w:rPr>
                <w:rFonts w:ascii="Arial" w:hAnsi="Arial" w:cs="Arial"/>
                <w:b/>
                <w:bCs/>
                <w:sz w:val="20"/>
                <w:szCs w:val="20"/>
                <w:lang w:val="en-CA"/>
              </w:rPr>
            </w:pPr>
            <w:r w:rsidRPr="00161FA9">
              <w:rPr>
                <w:rFonts w:ascii="Arial" w:hAnsi="Arial" w:cs="Arial"/>
                <w:b/>
                <w:bCs/>
                <w:sz w:val="20"/>
                <w:szCs w:val="20"/>
                <w:lang w:val="en-CA"/>
              </w:rPr>
              <w:t>10.</w:t>
            </w:r>
            <w:r w:rsidR="00190901">
              <w:rPr>
                <w:rFonts w:ascii="Arial" w:hAnsi="Arial" w:cs="Arial"/>
                <w:b/>
                <w:bCs/>
                <w:sz w:val="20"/>
                <w:szCs w:val="20"/>
                <w:lang w:val="en-CA"/>
              </w:rPr>
              <w:t>7</w:t>
            </w:r>
          </w:p>
        </w:tc>
        <w:tc>
          <w:tcPr>
            <w:tcW w:w="1132" w:type="dxa"/>
            <w:tcBorders>
              <w:top w:val="single" w:sz="4" w:space="0" w:color="auto"/>
              <w:left w:val="nil"/>
              <w:bottom w:val="single" w:sz="4" w:space="0" w:color="auto"/>
              <w:right w:val="single" w:sz="4" w:space="0" w:color="auto"/>
            </w:tcBorders>
            <w:vAlign w:val="center"/>
          </w:tcPr>
          <w:p w14:paraId="12F32E4B" w14:textId="77777777" w:rsidR="00E1720B" w:rsidRPr="00161FA9" w:rsidRDefault="00775829" w:rsidP="005574BD">
            <w:pPr>
              <w:rPr>
                <w:rFonts w:ascii="Arial" w:hAnsi="Arial" w:cs="Arial"/>
                <w:sz w:val="20"/>
                <w:szCs w:val="20"/>
                <w:highlight w:val="yellow"/>
                <w:lang w:val="en-CA"/>
              </w:rPr>
            </w:pPr>
            <w:r w:rsidRPr="00161FA9">
              <w:rPr>
                <w:rFonts w:ascii="Arial" w:hAnsi="Arial" w:cs="Arial"/>
                <w:sz w:val="20"/>
                <w:szCs w:val="20"/>
                <w:lang w:val="en-CA"/>
              </w:rPr>
              <w:t>9</w:t>
            </w:r>
            <w:r w:rsidR="005574BD" w:rsidRPr="00161FA9">
              <w:rPr>
                <w:rFonts w:ascii="Arial" w:hAnsi="Arial" w:cs="Arial"/>
                <w:sz w:val="20"/>
                <w:szCs w:val="20"/>
                <w:lang w:val="en-CA"/>
              </w:rPr>
              <w:t>.12</w:t>
            </w:r>
            <w:r w:rsidR="00EE585C" w:rsidRPr="00161FA9">
              <w:rPr>
                <w:rFonts w:ascii="Arial" w:hAnsi="Arial" w:cs="Arial"/>
                <w:sz w:val="20"/>
                <w:szCs w:val="20"/>
                <w:lang w:val="en-CA"/>
              </w:rPr>
              <w:t>-9.1</w:t>
            </w:r>
            <w:r w:rsidR="005574BD" w:rsidRPr="00161FA9">
              <w:rPr>
                <w:rFonts w:ascii="Arial" w:hAnsi="Arial" w:cs="Arial"/>
                <w:sz w:val="20"/>
                <w:szCs w:val="20"/>
                <w:lang w:val="en-CA"/>
              </w:rPr>
              <w:t>3</w:t>
            </w:r>
          </w:p>
        </w:tc>
        <w:tc>
          <w:tcPr>
            <w:tcW w:w="7920" w:type="dxa"/>
            <w:tcBorders>
              <w:top w:val="single" w:sz="4" w:space="0" w:color="auto"/>
              <w:left w:val="nil"/>
              <w:bottom w:val="single" w:sz="4" w:space="0" w:color="auto"/>
              <w:right w:val="single" w:sz="4" w:space="0" w:color="auto"/>
            </w:tcBorders>
            <w:vAlign w:val="center"/>
          </w:tcPr>
          <w:p w14:paraId="1643B483" w14:textId="23422AC3" w:rsidR="00E1720B" w:rsidRPr="00161FA9" w:rsidRDefault="00BE187D" w:rsidP="00950A64">
            <w:pPr>
              <w:rPr>
                <w:rFonts w:ascii="Arial" w:hAnsi="Arial" w:cs="Arial"/>
                <w:sz w:val="20"/>
                <w:szCs w:val="20"/>
                <w:lang w:val="en-CA"/>
              </w:rPr>
            </w:pPr>
            <w:r>
              <w:rPr>
                <w:rFonts w:ascii="Arial" w:hAnsi="Arial" w:cs="Arial"/>
                <w:sz w:val="20"/>
                <w:szCs w:val="20"/>
              </w:rPr>
              <w:t>By March 2019,</w:t>
            </w:r>
            <w:r w:rsidR="00E1720B" w:rsidRPr="00161FA9">
              <w:rPr>
                <w:rFonts w:ascii="Arial" w:hAnsi="Arial" w:cs="Arial"/>
                <w:sz w:val="20"/>
                <w:szCs w:val="20"/>
              </w:rPr>
              <w:t xml:space="preserve"> submit a Final </w:t>
            </w:r>
            <w:r w:rsidR="00FF701E">
              <w:rPr>
                <w:rFonts w:ascii="Arial" w:hAnsi="Arial" w:cs="Arial"/>
                <w:sz w:val="20"/>
                <w:szCs w:val="20"/>
              </w:rPr>
              <w:t xml:space="preserve">Study </w:t>
            </w:r>
            <w:r w:rsidR="00E1720B" w:rsidRPr="00161FA9">
              <w:rPr>
                <w:rFonts w:ascii="Arial" w:hAnsi="Arial" w:cs="Arial"/>
                <w:sz w:val="20"/>
                <w:szCs w:val="20"/>
              </w:rPr>
              <w:t xml:space="preserve">Report and </w:t>
            </w:r>
            <w:r w:rsidR="00906275" w:rsidRPr="00161FA9">
              <w:rPr>
                <w:rFonts w:ascii="Arial" w:hAnsi="Arial" w:cs="Arial"/>
                <w:sz w:val="20"/>
                <w:szCs w:val="20"/>
              </w:rPr>
              <w:t xml:space="preserve">a </w:t>
            </w:r>
            <w:r w:rsidR="00E1720B" w:rsidRPr="00161FA9">
              <w:rPr>
                <w:rFonts w:ascii="Arial" w:hAnsi="Arial" w:cs="Arial"/>
                <w:sz w:val="20"/>
                <w:szCs w:val="20"/>
              </w:rPr>
              <w:t xml:space="preserve">PowerPoint presentation (maximum </w:t>
            </w:r>
            <w:r w:rsidR="009739D1" w:rsidRPr="00161FA9">
              <w:rPr>
                <w:rFonts w:ascii="Arial" w:hAnsi="Arial" w:cs="Arial"/>
                <w:sz w:val="20"/>
                <w:szCs w:val="20"/>
              </w:rPr>
              <w:t>2</w:t>
            </w:r>
            <w:r w:rsidR="00E1720B" w:rsidRPr="00161FA9">
              <w:rPr>
                <w:rFonts w:ascii="Arial" w:hAnsi="Arial" w:cs="Arial"/>
                <w:sz w:val="20"/>
                <w:szCs w:val="20"/>
              </w:rPr>
              <w:t>0 slides).</w:t>
            </w:r>
            <w:r w:rsidR="00C5475A" w:rsidRPr="00161FA9">
              <w:rPr>
                <w:rFonts w:ascii="Arial" w:hAnsi="Arial" w:cs="Arial"/>
                <w:sz w:val="20"/>
                <w:szCs w:val="20"/>
              </w:rPr>
              <w:t xml:space="preserve"> </w:t>
            </w:r>
            <w:r w:rsidR="00906275" w:rsidRPr="00161FA9">
              <w:rPr>
                <w:rFonts w:ascii="Arial" w:hAnsi="Arial" w:cs="Arial"/>
                <w:sz w:val="20"/>
                <w:szCs w:val="20"/>
              </w:rPr>
              <w:t>Both</w:t>
            </w:r>
            <w:r w:rsidR="001754EA" w:rsidRPr="00161FA9">
              <w:rPr>
                <w:rFonts w:ascii="Arial" w:hAnsi="Arial" w:cs="Arial"/>
                <w:sz w:val="20"/>
                <w:szCs w:val="20"/>
              </w:rPr>
              <w:t xml:space="preserve"> </w:t>
            </w:r>
            <w:r w:rsidR="00C5475A" w:rsidRPr="00161FA9">
              <w:rPr>
                <w:rFonts w:ascii="Arial" w:hAnsi="Arial" w:cs="Arial"/>
                <w:sz w:val="20"/>
                <w:szCs w:val="20"/>
              </w:rPr>
              <w:t xml:space="preserve">must address issues identified by the SA in the Draft </w:t>
            </w:r>
            <w:r w:rsidR="00FF701E">
              <w:rPr>
                <w:rFonts w:ascii="Arial" w:hAnsi="Arial" w:cs="Arial"/>
                <w:sz w:val="20"/>
                <w:szCs w:val="20"/>
              </w:rPr>
              <w:t xml:space="preserve">Study </w:t>
            </w:r>
            <w:r w:rsidR="00C5475A" w:rsidRPr="00161FA9">
              <w:rPr>
                <w:rFonts w:ascii="Arial" w:hAnsi="Arial" w:cs="Arial"/>
                <w:sz w:val="20"/>
                <w:szCs w:val="20"/>
              </w:rPr>
              <w:t>Report.</w:t>
            </w:r>
            <w:r w:rsidR="00CF5A1C" w:rsidRPr="00161FA9">
              <w:rPr>
                <w:rFonts w:ascii="Arial" w:hAnsi="Arial" w:cs="Arial"/>
                <w:sz w:val="20"/>
                <w:szCs w:val="20"/>
              </w:rPr>
              <w:t xml:space="preserve"> </w:t>
            </w:r>
            <w:r w:rsidR="00CF5A1C" w:rsidRPr="00161FA9">
              <w:rPr>
                <w:rFonts w:ascii="Arial" w:hAnsi="Arial" w:cs="Arial"/>
                <w:sz w:val="20"/>
                <w:szCs w:val="20"/>
                <w:lang w:val="en-CA"/>
              </w:rPr>
              <w:t>The title page of the final report is to include the branding “R2CL/PVVC -- Road to Civilian Life/</w:t>
            </w:r>
            <w:proofErr w:type="spellStart"/>
            <w:r w:rsidR="00CF5A1C" w:rsidRPr="00161FA9">
              <w:rPr>
                <w:rFonts w:ascii="Arial" w:hAnsi="Arial" w:cs="Arial"/>
                <w:sz w:val="20"/>
                <w:szCs w:val="20"/>
                <w:lang w:val="en-CA"/>
              </w:rPr>
              <w:t>Parcours</w:t>
            </w:r>
            <w:proofErr w:type="spellEnd"/>
            <w:r w:rsidR="00CF5A1C" w:rsidRPr="00161FA9">
              <w:rPr>
                <w:rFonts w:ascii="Arial" w:hAnsi="Arial" w:cs="Arial"/>
                <w:sz w:val="20"/>
                <w:szCs w:val="20"/>
                <w:lang w:val="en-CA"/>
              </w:rPr>
              <w:t xml:space="preserve"> </w:t>
            </w:r>
            <w:proofErr w:type="spellStart"/>
            <w:r w:rsidR="00CF5A1C" w:rsidRPr="00161FA9">
              <w:rPr>
                <w:rFonts w:ascii="Arial" w:hAnsi="Arial" w:cs="Arial"/>
                <w:sz w:val="20"/>
                <w:szCs w:val="20"/>
                <w:lang w:val="en-CA"/>
              </w:rPr>
              <w:t>Vers</w:t>
            </w:r>
            <w:proofErr w:type="spellEnd"/>
            <w:r w:rsidR="00CF5A1C" w:rsidRPr="00161FA9">
              <w:rPr>
                <w:rFonts w:ascii="Arial" w:hAnsi="Arial" w:cs="Arial"/>
                <w:sz w:val="20"/>
                <w:szCs w:val="20"/>
                <w:lang w:val="en-CA"/>
              </w:rPr>
              <w:t xml:space="preserve"> la Vie </w:t>
            </w:r>
            <w:proofErr w:type="spellStart"/>
            <w:r w:rsidR="00CF5A1C" w:rsidRPr="00161FA9">
              <w:rPr>
                <w:rFonts w:ascii="Arial" w:hAnsi="Arial" w:cs="Arial"/>
                <w:sz w:val="20"/>
                <w:szCs w:val="20"/>
                <w:lang w:val="en-CA"/>
              </w:rPr>
              <w:t>Civile</w:t>
            </w:r>
            <w:proofErr w:type="spellEnd"/>
            <w:r w:rsidR="00CF5A1C" w:rsidRPr="00161FA9">
              <w:rPr>
                <w:rFonts w:ascii="Arial" w:hAnsi="Arial" w:cs="Arial"/>
                <w:sz w:val="20"/>
                <w:szCs w:val="20"/>
                <w:lang w:val="en-CA"/>
              </w:rPr>
              <w:t>” and the R2CL/PVVC logo supplied by the SA.</w:t>
            </w:r>
          </w:p>
        </w:tc>
      </w:tr>
    </w:tbl>
    <w:p w14:paraId="06AC2503" w14:textId="77777777" w:rsidR="003A3FF0" w:rsidRPr="00161FA9" w:rsidRDefault="003A3FF0" w:rsidP="007E0B41">
      <w:pPr>
        <w:rPr>
          <w:rFonts w:ascii="Arial" w:hAnsi="Arial" w:cs="Arial"/>
          <w:b/>
          <w:caps/>
          <w:sz w:val="20"/>
          <w:szCs w:val="20"/>
          <w:lang w:val="en-CA"/>
        </w:rPr>
      </w:pPr>
    </w:p>
    <w:p w14:paraId="1514AA86" w14:textId="77777777" w:rsidR="004923DA" w:rsidRPr="00161FA9" w:rsidRDefault="004923DA" w:rsidP="007E0B41">
      <w:pPr>
        <w:rPr>
          <w:rFonts w:ascii="Arial" w:hAnsi="Arial" w:cs="Arial"/>
          <w:b/>
          <w:sz w:val="20"/>
          <w:szCs w:val="20"/>
        </w:rPr>
      </w:pPr>
      <w:r w:rsidRPr="00161FA9">
        <w:rPr>
          <w:rFonts w:ascii="Arial" w:hAnsi="Arial" w:cs="Arial"/>
          <w:b/>
          <w:sz w:val="20"/>
          <w:szCs w:val="20"/>
        </w:rPr>
        <w:t>11.</w:t>
      </w:r>
      <w:r w:rsidRPr="00161FA9">
        <w:rPr>
          <w:rFonts w:ascii="Arial" w:hAnsi="Arial" w:cs="Arial"/>
          <w:b/>
          <w:sz w:val="20"/>
          <w:szCs w:val="20"/>
        </w:rPr>
        <w:tab/>
        <w:t>MANDATORY SELECTION CRITERIA</w:t>
      </w:r>
    </w:p>
    <w:p w14:paraId="54DEA6A1" w14:textId="77777777" w:rsidR="007276DD" w:rsidRPr="00161FA9" w:rsidRDefault="007276DD" w:rsidP="007E0B41">
      <w:pPr>
        <w:rPr>
          <w:rFonts w:ascii="Arial" w:hAnsi="Arial" w:cs="Arial"/>
          <w:sz w:val="20"/>
          <w:szCs w:val="20"/>
          <w:lang w:val="en-CA"/>
        </w:rPr>
      </w:pPr>
    </w:p>
    <w:p w14:paraId="7CAB410E" w14:textId="77777777" w:rsidR="00C7639D" w:rsidRPr="00161FA9" w:rsidRDefault="00134F26" w:rsidP="00C7639D">
      <w:pPr>
        <w:rPr>
          <w:rFonts w:ascii="Arial" w:hAnsi="Arial" w:cs="Arial"/>
          <w:sz w:val="20"/>
          <w:szCs w:val="20"/>
          <w:lang w:val="en-CA"/>
        </w:rPr>
      </w:pPr>
      <w:r w:rsidRPr="00161FA9">
        <w:rPr>
          <w:rFonts w:ascii="Arial" w:hAnsi="Arial" w:cs="Arial"/>
          <w:sz w:val="20"/>
          <w:szCs w:val="20"/>
          <w:lang w:val="en-CA"/>
        </w:rPr>
        <w:t>11.1</w:t>
      </w:r>
      <w:r w:rsidRPr="00161FA9">
        <w:rPr>
          <w:rFonts w:ascii="Arial" w:hAnsi="Arial" w:cs="Arial"/>
          <w:sz w:val="20"/>
          <w:szCs w:val="20"/>
          <w:lang w:val="en-CA"/>
        </w:rPr>
        <w:tab/>
      </w:r>
      <w:r w:rsidR="00C7639D" w:rsidRPr="00161FA9">
        <w:rPr>
          <w:rFonts w:ascii="Arial" w:hAnsi="Arial" w:cs="Arial"/>
          <w:sz w:val="20"/>
          <w:szCs w:val="20"/>
          <w:lang w:val="en-CA"/>
        </w:rPr>
        <w:t xml:space="preserve">When considering the proposals from candidates, the review process will consider the following evaluation criteria: </w:t>
      </w:r>
    </w:p>
    <w:p w14:paraId="50EBBCBB" w14:textId="77777777" w:rsidR="00C7639D" w:rsidRPr="00161FA9" w:rsidRDefault="00C7639D" w:rsidP="00C7639D">
      <w:pPr>
        <w:rPr>
          <w:rFonts w:ascii="Arial" w:hAnsi="Arial" w:cs="Arial"/>
          <w:sz w:val="20"/>
          <w:szCs w:val="20"/>
          <w:lang w:val="en-CA"/>
        </w:rPr>
      </w:pPr>
    </w:p>
    <w:p w14:paraId="7EB43B81" w14:textId="77777777" w:rsidR="00756747" w:rsidRPr="00161FA9" w:rsidRDefault="00756747" w:rsidP="00FF701E">
      <w:pPr>
        <w:numPr>
          <w:ilvl w:val="0"/>
          <w:numId w:val="30"/>
        </w:numPr>
        <w:spacing w:after="120"/>
        <w:ind w:left="714" w:hanging="357"/>
        <w:rPr>
          <w:rFonts w:ascii="Arial" w:hAnsi="Arial" w:cs="Arial"/>
          <w:sz w:val="20"/>
          <w:szCs w:val="20"/>
          <w:lang w:val="en-CA"/>
        </w:rPr>
      </w:pPr>
      <w:r w:rsidRPr="00161FA9">
        <w:rPr>
          <w:rFonts w:ascii="Arial" w:hAnsi="Arial" w:cs="Arial"/>
          <w:sz w:val="20"/>
          <w:szCs w:val="20"/>
          <w:lang w:val="en-CA"/>
        </w:rPr>
        <w:t>One or more senior investigators with an MD or a PhD in a relevant discipline;</w:t>
      </w:r>
    </w:p>
    <w:p w14:paraId="635BC171" w14:textId="77777777" w:rsidR="00C7639D" w:rsidRPr="00161FA9" w:rsidRDefault="00C7639D" w:rsidP="00FF701E">
      <w:pPr>
        <w:numPr>
          <w:ilvl w:val="0"/>
          <w:numId w:val="30"/>
        </w:numPr>
        <w:spacing w:after="120"/>
        <w:ind w:left="714" w:hanging="357"/>
        <w:rPr>
          <w:rFonts w:ascii="Arial" w:hAnsi="Arial" w:cs="Arial"/>
          <w:sz w:val="20"/>
          <w:szCs w:val="20"/>
          <w:lang w:val="en-CA"/>
        </w:rPr>
      </w:pPr>
      <w:r w:rsidRPr="00161FA9">
        <w:rPr>
          <w:rFonts w:ascii="Arial" w:hAnsi="Arial" w:cs="Arial"/>
          <w:sz w:val="20"/>
          <w:szCs w:val="20"/>
          <w:lang w:val="en-CA"/>
        </w:rPr>
        <w:t>Overall research experience and capabilities of</w:t>
      </w:r>
      <w:r w:rsidR="00134F26" w:rsidRPr="00161FA9">
        <w:rPr>
          <w:rFonts w:ascii="Arial" w:hAnsi="Arial" w:cs="Arial"/>
          <w:sz w:val="20"/>
          <w:szCs w:val="20"/>
          <w:lang w:val="en-CA"/>
        </w:rPr>
        <w:t xml:space="preserve"> the applicant and team members;</w:t>
      </w:r>
    </w:p>
    <w:p w14:paraId="5218F660" w14:textId="77777777" w:rsidR="00C7639D" w:rsidRPr="00161FA9" w:rsidRDefault="00C7639D" w:rsidP="00FF701E">
      <w:pPr>
        <w:numPr>
          <w:ilvl w:val="0"/>
          <w:numId w:val="30"/>
        </w:numPr>
        <w:spacing w:after="120"/>
        <w:ind w:left="714" w:hanging="357"/>
        <w:rPr>
          <w:rFonts w:ascii="Arial" w:hAnsi="Arial" w:cs="Arial"/>
          <w:sz w:val="20"/>
          <w:szCs w:val="20"/>
        </w:rPr>
      </w:pPr>
      <w:r w:rsidRPr="00161FA9">
        <w:rPr>
          <w:rFonts w:ascii="Arial" w:hAnsi="Arial" w:cs="Arial"/>
          <w:sz w:val="20"/>
          <w:szCs w:val="20"/>
        </w:rPr>
        <w:t>Educational and work experience conducting research with mili</w:t>
      </w:r>
      <w:r w:rsidR="00134F26" w:rsidRPr="00161FA9">
        <w:rPr>
          <w:rFonts w:ascii="Arial" w:hAnsi="Arial" w:cs="Arial"/>
          <w:sz w:val="20"/>
          <w:szCs w:val="20"/>
        </w:rPr>
        <w:t>tary and/or Veteran populations;</w:t>
      </w:r>
    </w:p>
    <w:p w14:paraId="22B0910D" w14:textId="77777777" w:rsidR="00C7639D" w:rsidRPr="00161FA9" w:rsidRDefault="00C7639D" w:rsidP="00FF701E">
      <w:pPr>
        <w:numPr>
          <w:ilvl w:val="0"/>
          <w:numId w:val="30"/>
        </w:numPr>
        <w:spacing w:after="120"/>
        <w:ind w:left="714" w:hanging="357"/>
        <w:rPr>
          <w:rFonts w:ascii="Arial" w:hAnsi="Arial" w:cs="Arial"/>
          <w:sz w:val="20"/>
          <w:szCs w:val="20"/>
        </w:rPr>
      </w:pPr>
      <w:r w:rsidRPr="00161FA9">
        <w:rPr>
          <w:rFonts w:ascii="Arial" w:hAnsi="Arial" w:cs="Arial"/>
          <w:sz w:val="20"/>
          <w:szCs w:val="20"/>
        </w:rPr>
        <w:lastRenderedPageBreak/>
        <w:t>Familiarity with</w:t>
      </w:r>
      <w:r w:rsidR="00134F26" w:rsidRPr="00161FA9">
        <w:rPr>
          <w:rFonts w:ascii="Arial" w:hAnsi="Arial" w:cs="Arial"/>
          <w:sz w:val="20"/>
          <w:szCs w:val="20"/>
        </w:rPr>
        <w:t xml:space="preserve"> military and</w:t>
      </w:r>
      <w:r w:rsidR="001C1910" w:rsidRPr="00161FA9">
        <w:rPr>
          <w:rFonts w:ascii="Arial" w:hAnsi="Arial" w:cs="Arial"/>
          <w:sz w:val="20"/>
          <w:szCs w:val="20"/>
        </w:rPr>
        <w:t>/</w:t>
      </w:r>
      <w:r w:rsidR="00134F26" w:rsidRPr="00161FA9">
        <w:rPr>
          <w:rFonts w:ascii="Arial" w:hAnsi="Arial" w:cs="Arial"/>
          <w:sz w:val="20"/>
          <w:szCs w:val="20"/>
        </w:rPr>
        <w:t>or Veteran issues;</w:t>
      </w:r>
    </w:p>
    <w:p w14:paraId="6AB960D5" w14:textId="77777777" w:rsidR="00C7639D" w:rsidRPr="00161FA9" w:rsidRDefault="00C7639D" w:rsidP="00FF701E">
      <w:pPr>
        <w:numPr>
          <w:ilvl w:val="0"/>
          <w:numId w:val="30"/>
        </w:numPr>
        <w:spacing w:after="120"/>
        <w:ind w:left="714" w:hanging="357"/>
        <w:rPr>
          <w:rFonts w:ascii="Arial" w:hAnsi="Arial" w:cs="Arial"/>
          <w:sz w:val="20"/>
          <w:szCs w:val="20"/>
        </w:rPr>
      </w:pPr>
      <w:r w:rsidRPr="00161FA9">
        <w:rPr>
          <w:rFonts w:ascii="Arial" w:hAnsi="Arial" w:cs="Arial"/>
          <w:sz w:val="20"/>
          <w:szCs w:val="20"/>
        </w:rPr>
        <w:t xml:space="preserve">Expertise and experience in the area of </w:t>
      </w:r>
      <w:r w:rsidR="005F1CB2" w:rsidRPr="00161FA9">
        <w:rPr>
          <w:rFonts w:ascii="Arial" w:hAnsi="Arial" w:cs="Arial"/>
          <w:sz w:val="20"/>
          <w:szCs w:val="20"/>
        </w:rPr>
        <w:t xml:space="preserve">identity, </w:t>
      </w:r>
      <w:r w:rsidR="00134F26" w:rsidRPr="00161FA9">
        <w:rPr>
          <w:rFonts w:ascii="Arial" w:hAnsi="Arial" w:cs="Arial"/>
          <w:sz w:val="20"/>
          <w:szCs w:val="20"/>
        </w:rPr>
        <w:t>mental health and well-being</w:t>
      </w:r>
      <w:r w:rsidR="00756747" w:rsidRPr="00161FA9">
        <w:rPr>
          <w:rFonts w:ascii="Arial" w:hAnsi="Arial" w:cs="Arial"/>
          <w:sz w:val="20"/>
          <w:szCs w:val="20"/>
        </w:rPr>
        <w:t xml:space="preserve"> research</w:t>
      </w:r>
      <w:r w:rsidR="00134F26" w:rsidRPr="00161FA9">
        <w:rPr>
          <w:rFonts w:ascii="Arial" w:hAnsi="Arial" w:cs="Arial"/>
          <w:sz w:val="20"/>
          <w:szCs w:val="20"/>
        </w:rPr>
        <w:t>;</w:t>
      </w:r>
      <w:r w:rsidR="00756747" w:rsidRPr="00161FA9">
        <w:rPr>
          <w:rFonts w:ascii="Arial" w:hAnsi="Arial" w:cs="Arial"/>
          <w:sz w:val="20"/>
          <w:szCs w:val="20"/>
        </w:rPr>
        <w:t xml:space="preserve"> and</w:t>
      </w:r>
    </w:p>
    <w:p w14:paraId="64C4C5A9" w14:textId="77777777" w:rsidR="00C7639D" w:rsidRPr="00161FA9" w:rsidRDefault="00C7639D" w:rsidP="00FF701E">
      <w:pPr>
        <w:numPr>
          <w:ilvl w:val="0"/>
          <w:numId w:val="30"/>
        </w:numPr>
        <w:spacing w:after="120"/>
        <w:ind w:left="714" w:hanging="357"/>
        <w:rPr>
          <w:rFonts w:ascii="Arial" w:hAnsi="Arial" w:cs="Arial"/>
          <w:sz w:val="20"/>
          <w:szCs w:val="20"/>
        </w:rPr>
      </w:pPr>
      <w:r w:rsidRPr="00161FA9">
        <w:rPr>
          <w:rFonts w:ascii="Arial" w:hAnsi="Arial" w:cs="Arial"/>
          <w:sz w:val="20"/>
          <w:szCs w:val="20"/>
        </w:rPr>
        <w:t>Potential conflict(s) of interest for applicant and/or team members.</w:t>
      </w:r>
    </w:p>
    <w:p w14:paraId="6BDFCF04" w14:textId="77777777" w:rsidR="004923DA" w:rsidRPr="00161FA9" w:rsidRDefault="004923DA" w:rsidP="007E0B41">
      <w:pPr>
        <w:rPr>
          <w:rFonts w:ascii="Arial" w:hAnsi="Arial" w:cs="Arial"/>
          <w:color w:val="0000FF"/>
          <w:sz w:val="20"/>
          <w:szCs w:val="20"/>
        </w:rPr>
      </w:pPr>
    </w:p>
    <w:p w14:paraId="0415B881" w14:textId="77777777" w:rsidR="00EB20B5" w:rsidRPr="00161FA9" w:rsidRDefault="006060EC" w:rsidP="007E0B41">
      <w:pPr>
        <w:pStyle w:val="Heading2"/>
        <w:spacing w:before="0"/>
        <w:rPr>
          <w:rFonts w:ascii="Arial" w:hAnsi="Arial" w:cs="Arial"/>
          <w:color w:val="auto"/>
          <w:sz w:val="20"/>
          <w:szCs w:val="20"/>
        </w:rPr>
      </w:pPr>
      <w:bookmarkStart w:id="3" w:name="_Toc356808744"/>
      <w:r w:rsidRPr="00161FA9">
        <w:rPr>
          <w:rFonts w:ascii="Arial" w:hAnsi="Arial" w:cs="Arial"/>
          <w:color w:val="auto"/>
          <w:sz w:val="20"/>
          <w:szCs w:val="20"/>
        </w:rPr>
        <w:t>1</w:t>
      </w:r>
      <w:r w:rsidR="004923DA" w:rsidRPr="00161FA9">
        <w:rPr>
          <w:rFonts w:ascii="Arial" w:hAnsi="Arial" w:cs="Arial"/>
          <w:color w:val="auto"/>
          <w:sz w:val="20"/>
          <w:szCs w:val="20"/>
        </w:rPr>
        <w:t>2</w:t>
      </w:r>
      <w:r w:rsidR="00EB20B5" w:rsidRPr="00161FA9">
        <w:rPr>
          <w:rFonts w:ascii="Arial" w:hAnsi="Arial" w:cs="Arial"/>
          <w:color w:val="auto"/>
          <w:sz w:val="20"/>
          <w:szCs w:val="20"/>
        </w:rPr>
        <w:t>.</w:t>
      </w:r>
      <w:r w:rsidR="00EB20B5" w:rsidRPr="00161FA9">
        <w:rPr>
          <w:rFonts w:ascii="Arial" w:hAnsi="Arial" w:cs="Arial"/>
          <w:color w:val="auto"/>
          <w:sz w:val="20"/>
          <w:szCs w:val="20"/>
        </w:rPr>
        <w:tab/>
      </w:r>
      <w:r w:rsidR="00EB20B5" w:rsidRPr="00161FA9">
        <w:rPr>
          <w:rFonts w:ascii="Arial" w:hAnsi="Arial" w:cs="Arial"/>
          <w:caps/>
          <w:color w:val="auto"/>
          <w:sz w:val="20"/>
          <w:szCs w:val="20"/>
        </w:rPr>
        <w:t>Language of Work</w:t>
      </w:r>
      <w:bookmarkEnd w:id="3"/>
    </w:p>
    <w:p w14:paraId="5053DDA4" w14:textId="77777777" w:rsidR="00EB20B5" w:rsidRPr="00161FA9" w:rsidRDefault="00EB20B5" w:rsidP="007E0B41">
      <w:pPr>
        <w:rPr>
          <w:rFonts w:ascii="Arial" w:hAnsi="Arial" w:cs="Arial"/>
          <w:sz w:val="20"/>
          <w:szCs w:val="20"/>
        </w:rPr>
      </w:pPr>
    </w:p>
    <w:p w14:paraId="3C6ABFEF" w14:textId="77777777" w:rsidR="00EB20B5" w:rsidRPr="00161FA9" w:rsidRDefault="006F3E82" w:rsidP="007E0B41">
      <w:pPr>
        <w:rPr>
          <w:rFonts w:ascii="Arial" w:hAnsi="Arial" w:cs="Arial"/>
          <w:color w:val="000000" w:themeColor="text1"/>
          <w:sz w:val="20"/>
          <w:szCs w:val="20"/>
          <w:lang w:val="en-CA"/>
        </w:rPr>
      </w:pPr>
      <w:r w:rsidRPr="00161FA9">
        <w:rPr>
          <w:rFonts w:ascii="Arial" w:hAnsi="Arial" w:cs="Arial"/>
          <w:color w:val="000000" w:themeColor="text1"/>
          <w:sz w:val="20"/>
          <w:szCs w:val="20"/>
          <w:lang w:val="en-CA" w:eastAsia="en-CA"/>
        </w:rPr>
        <w:t>12.1</w:t>
      </w:r>
      <w:r w:rsidRPr="00161FA9">
        <w:rPr>
          <w:rFonts w:ascii="Arial" w:hAnsi="Arial" w:cs="Arial"/>
          <w:color w:val="000000" w:themeColor="text1"/>
          <w:sz w:val="20"/>
          <w:szCs w:val="20"/>
          <w:lang w:val="en-CA" w:eastAsia="en-CA"/>
        </w:rPr>
        <w:tab/>
      </w:r>
      <w:r w:rsidR="006D420D" w:rsidRPr="00161FA9">
        <w:rPr>
          <w:rFonts w:ascii="Arial" w:hAnsi="Arial" w:cs="Arial"/>
          <w:color w:val="000000" w:themeColor="text1"/>
          <w:sz w:val="20"/>
          <w:szCs w:val="20"/>
          <w:lang w:val="en-CA" w:eastAsia="en-CA"/>
        </w:rPr>
        <w:t xml:space="preserve">Documentation and deliverables must be submitted </w:t>
      </w:r>
      <w:r w:rsidR="000F7455" w:rsidRPr="00161FA9">
        <w:rPr>
          <w:rFonts w:ascii="Arial" w:hAnsi="Arial" w:cs="Arial"/>
          <w:color w:val="000000" w:themeColor="text1"/>
          <w:sz w:val="20"/>
          <w:szCs w:val="20"/>
          <w:lang w:val="en-CA" w:eastAsia="en-CA"/>
        </w:rPr>
        <w:t xml:space="preserve">electronically and </w:t>
      </w:r>
      <w:r w:rsidR="006D420D" w:rsidRPr="00161FA9">
        <w:rPr>
          <w:rFonts w:ascii="Arial" w:hAnsi="Arial" w:cs="Arial"/>
          <w:color w:val="000000" w:themeColor="text1"/>
          <w:sz w:val="20"/>
          <w:szCs w:val="20"/>
          <w:lang w:val="en-CA" w:eastAsia="en-CA"/>
        </w:rPr>
        <w:t>in the English language.</w:t>
      </w:r>
    </w:p>
    <w:p w14:paraId="6652081E" w14:textId="77777777" w:rsidR="00A34432" w:rsidRPr="00161FA9" w:rsidRDefault="00A34432" w:rsidP="007E0B41">
      <w:pPr>
        <w:rPr>
          <w:rFonts w:ascii="Arial" w:hAnsi="Arial" w:cs="Arial"/>
          <w:sz w:val="20"/>
          <w:szCs w:val="20"/>
          <w:lang w:val="en-CA"/>
        </w:rPr>
      </w:pPr>
    </w:p>
    <w:p w14:paraId="740E4DFF" w14:textId="77777777" w:rsidR="00EB20B5" w:rsidRPr="00161FA9" w:rsidRDefault="006060EC" w:rsidP="007E0B41">
      <w:pPr>
        <w:pStyle w:val="Heading2"/>
        <w:spacing w:before="0"/>
        <w:rPr>
          <w:rFonts w:ascii="Arial" w:hAnsi="Arial" w:cs="Arial"/>
          <w:color w:val="auto"/>
          <w:sz w:val="20"/>
          <w:szCs w:val="20"/>
        </w:rPr>
      </w:pPr>
      <w:r w:rsidRPr="00161FA9">
        <w:rPr>
          <w:rFonts w:ascii="Arial" w:hAnsi="Arial" w:cs="Arial"/>
          <w:color w:val="auto"/>
          <w:sz w:val="20"/>
          <w:szCs w:val="20"/>
        </w:rPr>
        <w:t>1</w:t>
      </w:r>
      <w:r w:rsidR="004923DA" w:rsidRPr="00161FA9">
        <w:rPr>
          <w:rFonts w:ascii="Arial" w:hAnsi="Arial" w:cs="Arial"/>
          <w:color w:val="auto"/>
          <w:sz w:val="20"/>
          <w:szCs w:val="20"/>
        </w:rPr>
        <w:t>3</w:t>
      </w:r>
      <w:r w:rsidR="00EB20B5" w:rsidRPr="00161FA9">
        <w:rPr>
          <w:rFonts w:ascii="Arial" w:hAnsi="Arial" w:cs="Arial"/>
          <w:color w:val="auto"/>
          <w:sz w:val="20"/>
          <w:szCs w:val="20"/>
        </w:rPr>
        <w:t>.</w:t>
      </w:r>
      <w:r w:rsidR="00EB20B5" w:rsidRPr="00161FA9">
        <w:rPr>
          <w:rFonts w:ascii="Arial" w:hAnsi="Arial" w:cs="Arial"/>
          <w:color w:val="auto"/>
          <w:sz w:val="20"/>
          <w:szCs w:val="20"/>
        </w:rPr>
        <w:tab/>
      </w:r>
      <w:r w:rsidR="00EB20B5" w:rsidRPr="00161FA9">
        <w:rPr>
          <w:rFonts w:ascii="Arial" w:hAnsi="Arial" w:cs="Arial"/>
          <w:caps/>
          <w:color w:val="auto"/>
          <w:sz w:val="20"/>
          <w:szCs w:val="20"/>
        </w:rPr>
        <w:t>Location of Work</w:t>
      </w:r>
    </w:p>
    <w:p w14:paraId="63D32D71" w14:textId="77777777" w:rsidR="00C9094A" w:rsidRPr="00161FA9" w:rsidRDefault="00C9094A" w:rsidP="007E0B41">
      <w:pPr>
        <w:rPr>
          <w:rFonts w:ascii="Arial" w:hAnsi="Arial" w:cs="Arial"/>
          <w:color w:val="0000FF"/>
          <w:sz w:val="20"/>
          <w:szCs w:val="20"/>
          <w:lang w:val="en-CA"/>
        </w:rPr>
      </w:pPr>
    </w:p>
    <w:p w14:paraId="378320FE" w14:textId="1951EC84" w:rsidR="00C9094A" w:rsidRPr="00161FA9" w:rsidRDefault="006F3E82" w:rsidP="007E0B41">
      <w:pPr>
        <w:rPr>
          <w:rFonts w:ascii="Arial" w:hAnsi="Arial" w:cs="Arial"/>
          <w:color w:val="0000FF"/>
          <w:sz w:val="20"/>
          <w:szCs w:val="20"/>
          <w:lang w:val="en-CA"/>
        </w:rPr>
      </w:pPr>
      <w:r w:rsidRPr="00161FA9">
        <w:rPr>
          <w:rFonts w:ascii="Arial" w:hAnsi="Arial" w:cs="Arial"/>
          <w:sz w:val="20"/>
          <w:szCs w:val="20"/>
          <w:lang w:val="en-CA"/>
        </w:rPr>
        <w:t>13.1</w:t>
      </w:r>
      <w:r w:rsidRPr="00161FA9">
        <w:rPr>
          <w:rFonts w:ascii="Arial" w:hAnsi="Arial" w:cs="Arial"/>
          <w:sz w:val="20"/>
          <w:szCs w:val="20"/>
          <w:lang w:val="en-CA"/>
        </w:rPr>
        <w:tab/>
      </w:r>
      <w:r w:rsidR="00C9094A" w:rsidRPr="00161FA9">
        <w:rPr>
          <w:rFonts w:ascii="Arial" w:hAnsi="Arial" w:cs="Arial"/>
          <w:sz w:val="20"/>
          <w:szCs w:val="20"/>
          <w:lang w:val="en-CA"/>
        </w:rPr>
        <w:t xml:space="preserve">The work must be performed on </w:t>
      </w:r>
      <w:r w:rsidR="00293429" w:rsidRPr="00161FA9">
        <w:rPr>
          <w:rFonts w:ascii="Arial" w:hAnsi="Arial" w:cs="Arial"/>
          <w:sz w:val="20"/>
          <w:szCs w:val="20"/>
          <w:lang w:val="en-CA"/>
        </w:rPr>
        <w:t xml:space="preserve">the </w:t>
      </w:r>
      <w:r w:rsidR="003A034D">
        <w:rPr>
          <w:rFonts w:ascii="Arial" w:hAnsi="Arial" w:cs="Arial"/>
          <w:sz w:val="20"/>
          <w:szCs w:val="20"/>
          <w:lang w:val="en-CA"/>
        </w:rPr>
        <w:t>Sub Contractor</w:t>
      </w:r>
      <w:r w:rsidR="00293429" w:rsidRPr="00161FA9">
        <w:rPr>
          <w:rFonts w:ascii="Arial" w:hAnsi="Arial" w:cs="Arial"/>
          <w:sz w:val="20"/>
          <w:szCs w:val="20"/>
          <w:lang w:val="en-CA"/>
        </w:rPr>
        <w:t>’s</w:t>
      </w:r>
      <w:r w:rsidR="00C9094A" w:rsidRPr="00161FA9">
        <w:rPr>
          <w:rFonts w:ascii="Arial" w:hAnsi="Arial" w:cs="Arial"/>
          <w:sz w:val="20"/>
          <w:szCs w:val="20"/>
          <w:lang w:val="en-CA"/>
        </w:rPr>
        <w:t xml:space="preserve"> </w:t>
      </w:r>
      <w:r w:rsidR="00E1720B" w:rsidRPr="00161FA9">
        <w:rPr>
          <w:rFonts w:ascii="Arial" w:hAnsi="Arial" w:cs="Arial"/>
          <w:sz w:val="20"/>
          <w:szCs w:val="20"/>
          <w:lang w:val="en-CA"/>
        </w:rPr>
        <w:t>site</w:t>
      </w:r>
      <w:r w:rsidR="001C1910" w:rsidRPr="00161FA9">
        <w:rPr>
          <w:rFonts w:ascii="Arial" w:hAnsi="Arial" w:cs="Arial"/>
          <w:sz w:val="20"/>
          <w:szCs w:val="20"/>
          <w:lang w:val="en-CA"/>
        </w:rPr>
        <w:t xml:space="preserve">. </w:t>
      </w:r>
    </w:p>
    <w:p w14:paraId="3C957B0D" w14:textId="77777777" w:rsidR="00C9094A" w:rsidRPr="00161FA9" w:rsidRDefault="00C9094A" w:rsidP="007E0B41">
      <w:pPr>
        <w:rPr>
          <w:rFonts w:ascii="Arial" w:hAnsi="Arial" w:cs="Arial"/>
          <w:color w:val="0000FF"/>
          <w:sz w:val="20"/>
          <w:szCs w:val="20"/>
          <w:lang w:val="en-CA"/>
        </w:rPr>
      </w:pPr>
    </w:p>
    <w:p w14:paraId="4D9E8633" w14:textId="77777777" w:rsidR="00EB20B5" w:rsidRPr="00161FA9" w:rsidRDefault="006060EC" w:rsidP="007E0B41">
      <w:pPr>
        <w:pStyle w:val="Heading2"/>
        <w:spacing w:before="0"/>
        <w:rPr>
          <w:rFonts w:ascii="Arial" w:hAnsi="Arial" w:cs="Arial"/>
          <w:color w:val="auto"/>
          <w:sz w:val="20"/>
          <w:szCs w:val="20"/>
          <w:lang w:val="en-CA"/>
        </w:rPr>
      </w:pPr>
      <w:bookmarkStart w:id="4" w:name="_Toc356814190"/>
      <w:r w:rsidRPr="00161FA9">
        <w:rPr>
          <w:rFonts w:ascii="Arial" w:hAnsi="Arial" w:cs="Arial"/>
          <w:color w:val="auto"/>
          <w:sz w:val="20"/>
          <w:szCs w:val="20"/>
          <w:lang w:val="en-CA"/>
        </w:rPr>
        <w:t>1</w:t>
      </w:r>
      <w:r w:rsidR="004923DA" w:rsidRPr="00161FA9">
        <w:rPr>
          <w:rFonts w:ascii="Arial" w:hAnsi="Arial" w:cs="Arial"/>
          <w:color w:val="auto"/>
          <w:sz w:val="20"/>
          <w:szCs w:val="20"/>
          <w:lang w:val="en-CA"/>
        </w:rPr>
        <w:t>4</w:t>
      </w:r>
      <w:r w:rsidR="00EB20B5" w:rsidRPr="00161FA9">
        <w:rPr>
          <w:rFonts w:ascii="Arial" w:hAnsi="Arial" w:cs="Arial"/>
          <w:color w:val="auto"/>
          <w:sz w:val="20"/>
          <w:szCs w:val="20"/>
          <w:lang w:val="en-CA"/>
        </w:rPr>
        <w:t>.</w:t>
      </w:r>
      <w:r w:rsidR="00EB20B5" w:rsidRPr="00161FA9">
        <w:rPr>
          <w:rFonts w:ascii="Arial" w:hAnsi="Arial" w:cs="Arial"/>
          <w:color w:val="auto"/>
          <w:sz w:val="20"/>
          <w:szCs w:val="20"/>
          <w:lang w:val="en-CA"/>
        </w:rPr>
        <w:tab/>
        <w:t>T</w:t>
      </w:r>
      <w:bookmarkEnd w:id="4"/>
      <w:r w:rsidR="00EB20B5" w:rsidRPr="00161FA9">
        <w:rPr>
          <w:rFonts w:ascii="Arial" w:hAnsi="Arial" w:cs="Arial"/>
          <w:color w:val="auto"/>
          <w:sz w:val="20"/>
          <w:szCs w:val="20"/>
          <w:lang w:val="en-CA"/>
        </w:rPr>
        <w:t>RAVEL</w:t>
      </w:r>
    </w:p>
    <w:p w14:paraId="558F429E" w14:textId="77777777" w:rsidR="00EB20B5" w:rsidRPr="00161FA9" w:rsidRDefault="00EB20B5" w:rsidP="007E0B41">
      <w:pPr>
        <w:rPr>
          <w:rFonts w:ascii="Arial" w:hAnsi="Arial" w:cs="Arial"/>
          <w:sz w:val="20"/>
          <w:szCs w:val="20"/>
          <w:u w:val="single"/>
          <w:lang w:val="en-CA"/>
        </w:rPr>
      </w:pPr>
    </w:p>
    <w:p w14:paraId="73FB9D68" w14:textId="49027FA0" w:rsidR="00466A9D" w:rsidRPr="00161FA9" w:rsidRDefault="006F3E82" w:rsidP="007E0B41">
      <w:pPr>
        <w:rPr>
          <w:rFonts w:ascii="Arial" w:hAnsi="Arial" w:cs="Arial"/>
          <w:sz w:val="20"/>
          <w:szCs w:val="20"/>
          <w:lang w:val="en-CA"/>
        </w:rPr>
      </w:pPr>
      <w:r w:rsidRPr="00161FA9">
        <w:rPr>
          <w:rFonts w:ascii="Arial" w:hAnsi="Arial" w:cs="Arial"/>
          <w:sz w:val="20"/>
          <w:szCs w:val="20"/>
          <w:lang w:val="en-CA"/>
        </w:rPr>
        <w:t>14.1</w:t>
      </w:r>
      <w:r w:rsidRPr="00161FA9">
        <w:rPr>
          <w:rFonts w:ascii="Arial" w:hAnsi="Arial" w:cs="Arial"/>
          <w:sz w:val="20"/>
          <w:szCs w:val="20"/>
          <w:lang w:val="en-CA"/>
        </w:rPr>
        <w:tab/>
      </w:r>
      <w:r w:rsidR="00466A9D" w:rsidRPr="00161FA9">
        <w:rPr>
          <w:rFonts w:ascii="Arial" w:hAnsi="Arial" w:cs="Arial"/>
          <w:sz w:val="20"/>
          <w:szCs w:val="20"/>
          <w:lang w:val="en-CA"/>
        </w:rPr>
        <w:t xml:space="preserve">The </w:t>
      </w:r>
      <w:r w:rsidR="003A034D">
        <w:rPr>
          <w:rFonts w:ascii="Arial" w:hAnsi="Arial" w:cs="Arial"/>
          <w:sz w:val="20"/>
          <w:szCs w:val="20"/>
          <w:lang w:val="en-CA"/>
        </w:rPr>
        <w:t>Sub Contractor</w:t>
      </w:r>
      <w:r w:rsidR="00466A9D" w:rsidRPr="00161FA9">
        <w:rPr>
          <w:rFonts w:ascii="Arial" w:hAnsi="Arial" w:cs="Arial"/>
          <w:sz w:val="20"/>
          <w:szCs w:val="20"/>
          <w:lang w:val="en-CA"/>
        </w:rPr>
        <w:t xml:space="preserve"> may be required to travel to </w:t>
      </w:r>
      <w:r w:rsidR="006B53BE" w:rsidRPr="00161FA9">
        <w:rPr>
          <w:rFonts w:ascii="Arial" w:hAnsi="Arial" w:cs="Arial"/>
          <w:sz w:val="20"/>
          <w:szCs w:val="20"/>
          <w:lang w:val="en-CA"/>
        </w:rPr>
        <w:t>collect data</w:t>
      </w:r>
      <w:r w:rsidR="00466A9D" w:rsidRPr="00161FA9">
        <w:rPr>
          <w:rFonts w:ascii="Arial" w:hAnsi="Arial" w:cs="Arial"/>
          <w:sz w:val="20"/>
          <w:szCs w:val="20"/>
          <w:lang w:val="en-CA"/>
        </w:rPr>
        <w:t xml:space="preserve">. </w:t>
      </w:r>
      <w:r w:rsidR="00C050A6" w:rsidRPr="00C050A6">
        <w:rPr>
          <w:rFonts w:ascii="Arial" w:hAnsi="Arial" w:cs="Arial"/>
          <w:sz w:val="20"/>
          <w:szCs w:val="20"/>
          <w:lang w:val="en-CA"/>
        </w:rPr>
        <w:t xml:space="preserve">Should </w:t>
      </w:r>
      <w:r w:rsidR="00C050A6">
        <w:rPr>
          <w:rFonts w:ascii="Arial" w:hAnsi="Arial" w:cs="Arial"/>
          <w:sz w:val="20"/>
          <w:szCs w:val="20"/>
          <w:lang w:val="en-CA"/>
        </w:rPr>
        <w:t xml:space="preserve">any other </w:t>
      </w:r>
      <w:r w:rsidR="00C050A6" w:rsidRPr="00C050A6">
        <w:rPr>
          <w:rFonts w:ascii="Arial" w:hAnsi="Arial" w:cs="Arial"/>
          <w:sz w:val="20"/>
          <w:szCs w:val="20"/>
          <w:lang w:val="en-CA"/>
        </w:rPr>
        <w:t>travel be required</w:t>
      </w:r>
      <w:r w:rsidR="00C050A6">
        <w:rPr>
          <w:rFonts w:ascii="Arial" w:hAnsi="Arial" w:cs="Arial"/>
          <w:sz w:val="20"/>
          <w:szCs w:val="20"/>
          <w:lang w:val="en-CA"/>
        </w:rPr>
        <w:t xml:space="preserve">, </w:t>
      </w:r>
      <w:r w:rsidR="00C050A6" w:rsidRPr="00C050A6">
        <w:rPr>
          <w:rFonts w:ascii="Arial" w:hAnsi="Arial" w:cs="Arial"/>
          <w:sz w:val="20"/>
          <w:szCs w:val="20"/>
          <w:lang w:val="en-CA"/>
        </w:rPr>
        <w:t xml:space="preserve">it will be identified in the detailed Cost Estimate to be provided by the </w:t>
      </w:r>
      <w:r w:rsidR="003A034D">
        <w:rPr>
          <w:rFonts w:ascii="Arial" w:hAnsi="Arial" w:cs="Arial"/>
          <w:sz w:val="20"/>
          <w:szCs w:val="20"/>
          <w:lang w:val="en-CA"/>
        </w:rPr>
        <w:t>Sub Contractor</w:t>
      </w:r>
      <w:r w:rsidR="00C050A6">
        <w:rPr>
          <w:rFonts w:ascii="Arial" w:hAnsi="Arial" w:cs="Arial"/>
          <w:sz w:val="20"/>
          <w:szCs w:val="20"/>
          <w:lang w:val="en-CA"/>
        </w:rPr>
        <w:t xml:space="preserve">. </w:t>
      </w:r>
      <w:r w:rsidR="00466A9D" w:rsidRPr="00161FA9">
        <w:rPr>
          <w:rFonts w:ascii="Arial" w:hAnsi="Arial" w:cs="Arial"/>
          <w:sz w:val="20"/>
          <w:szCs w:val="20"/>
          <w:lang w:val="en-CA"/>
        </w:rPr>
        <w:t>All travel must have the prior written authorization of the Technical Authority, and must be undertaken in accordance with the National Joint Council Travel Directive and with the other provisions of the directive referring to "travellers</w:t>
      </w:r>
      <w:r w:rsidR="009C3173" w:rsidRPr="00161FA9">
        <w:rPr>
          <w:rFonts w:ascii="Arial" w:hAnsi="Arial" w:cs="Arial"/>
          <w:sz w:val="20"/>
          <w:szCs w:val="20"/>
          <w:lang w:val="en-CA"/>
        </w:rPr>
        <w:t>,</w:t>
      </w:r>
      <w:r w:rsidR="00466A9D" w:rsidRPr="00161FA9">
        <w:rPr>
          <w:rFonts w:ascii="Arial" w:hAnsi="Arial" w:cs="Arial"/>
          <w:sz w:val="20"/>
          <w:szCs w:val="20"/>
          <w:lang w:val="en-CA"/>
        </w:rPr>
        <w:t>" rather than those referring to "employees".</w:t>
      </w:r>
      <w:r w:rsidR="006B53BE" w:rsidRPr="00161FA9">
        <w:rPr>
          <w:rFonts w:ascii="Arial" w:hAnsi="Arial" w:cs="Arial"/>
          <w:sz w:val="20"/>
          <w:szCs w:val="20"/>
          <w:lang w:val="en-CA"/>
        </w:rPr>
        <w:t xml:space="preserve"> </w:t>
      </w:r>
    </w:p>
    <w:p w14:paraId="16D2A235" w14:textId="77777777" w:rsidR="00C9094A" w:rsidRPr="00161FA9" w:rsidRDefault="00C9094A" w:rsidP="007E0B41">
      <w:pPr>
        <w:rPr>
          <w:rFonts w:ascii="Arial" w:hAnsi="Arial" w:cs="Arial"/>
          <w:color w:val="0000FF"/>
          <w:sz w:val="20"/>
          <w:szCs w:val="20"/>
        </w:rPr>
      </w:pPr>
    </w:p>
    <w:p w14:paraId="29A595CF" w14:textId="77777777" w:rsidR="0056268F" w:rsidRPr="00161FA9" w:rsidRDefault="006060EC" w:rsidP="007E0B41">
      <w:pPr>
        <w:rPr>
          <w:rFonts w:ascii="Arial" w:hAnsi="Arial" w:cs="Arial"/>
          <w:b/>
          <w:bCs/>
          <w:caps/>
          <w:sz w:val="20"/>
          <w:szCs w:val="20"/>
          <w:lang w:val="en-CA"/>
        </w:rPr>
      </w:pPr>
      <w:r w:rsidRPr="00161FA9">
        <w:rPr>
          <w:rFonts w:ascii="Arial" w:hAnsi="Arial" w:cs="Arial"/>
          <w:b/>
          <w:bCs/>
          <w:iCs/>
          <w:caps/>
          <w:sz w:val="20"/>
          <w:szCs w:val="20"/>
          <w:lang w:val="en-CA"/>
        </w:rPr>
        <w:t>1</w:t>
      </w:r>
      <w:r w:rsidR="004923DA" w:rsidRPr="00161FA9">
        <w:rPr>
          <w:rFonts w:ascii="Arial" w:hAnsi="Arial" w:cs="Arial"/>
          <w:b/>
          <w:bCs/>
          <w:iCs/>
          <w:caps/>
          <w:sz w:val="20"/>
          <w:szCs w:val="20"/>
          <w:lang w:val="en-CA"/>
        </w:rPr>
        <w:t>5</w:t>
      </w:r>
      <w:r w:rsidR="005E5033" w:rsidRPr="00161FA9">
        <w:rPr>
          <w:rFonts w:ascii="Arial" w:hAnsi="Arial" w:cs="Arial"/>
          <w:b/>
          <w:bCs/>
          <w:iCs/>
          <w:caps/>
          <w:sz w:val="20"/>
          <w:szCs w:val="20"/>
          <w:lang w:val="en-CA"/>
        </w:rPr>
        <w:t>.</w:t>
      </w:r>
      <w:r w:rsidR="005E5033" w:rsidRPr="00161FA9">
        <w:rPr>
          <w:rFonts w:ascii="Arial" w:hAnsi="Arial" w:cs="Arial"/>
          <w:b/>
          <w:bCs/>
          <w:iCs/>
          <w:caps/>
          <w:sz w:val="20"/>
          <w:szCs w:val="20"/>
          <w:lang w:val="en-CA"/>
        </w:rPr>
        <w:tab/>
      </w:r>
      <w:r w:rsidR="00D70589" w:rsidRPr="00161FA9">
        <w:rPr>
          <w:rFonts w:ascii="Arial" w:hAnsi="Arial" w:cs="Arial"/>
          <w:b/>
          <w:bCs/>
          <w:iCs/>
          <w:caps/>
          <w:sz w:val="20"/>
          <w:szCs w:val="20"/>
          <w:lang w:val="en-CA"/>
        </w:rPr>
        <w:t>MEETINGS</w:t>
      </w:r>
    </w:p>
    <w:p w14:paraId="5070F5C6" w14:textId="77777777" w:rsidR="0056268F" w:rsidRPr="00161FA9" w:rsidRDefault="0056268F" w:rsidP="007E0B41">
      <w:pPr>
        <w:rPr>
          <w:rFonts w:ascii="Arial" w:hAnsi="Arial" w:cs="Arial"/>
          <w:sz w:val="20"/>
          <w:szCs w:val="20"/>
          <w:lang w:val="en-CA"/>
        </w:rPr>
      </w:pPr>
    </w:p>
    <w:p w14:paraId="18918306" w14:textId="1124EF17" w:rsidR="000E00E6" w:rsidRPr="00161FA9" w:rsidRDefault="00C16FA4" w:rsidP="007E0B41">
      <w:pPr>
        <w:rPr>
          <w:rFonts w:ascii="Arial" w:hAnsi="Arial" w:cs="Arial"/>
          <w:sz w:val="20"/>
          <w:szCs w:val="20"/>
          <w:lang w:val="en-CA"/>
        </w:rPr>
      </w:pPr>
      <w:r w:rsidRPr="00161FA9">
        <w:rPr>
          <w:rFonts w:ascii="Arial" w:hAnsi="Arial" w:cs="Arial"/>
          <w:sz w:val="20"/>
          <w:szCs w:val="20"/>
          <w:lang w:val="en-CA"/>
        </w:rPr>
        <w:t>15.1</w:t>
      </w:r>
      <w:r w:rsidRPr="00161FA9">
        <w:rPr>
          <w:rFonts w:ascii="Arial" w:hAnsi="Arial" w:cs="Arial"/>
          <w:sz w:val="20"/>
          <w:szCs w:val="20"/>
          <w:lang w:val="en-CA"/>
        </w:rPr>
        <w:tab/>
        <w:t xml:space="preserve">The </w:t>
      </w:r>
      <w:r w:rsidR="003A034D">
        <w:rPr>
          <w:rFonts w:ascii="Arial" w:hAnsi="Arial" w:cs="Arial"/>
          <w:sz w:val="20"/>
          <w:szCs w:val="20"/>
          <w:lang w:val="en-CA"/>
        </w:rPr>
        <w:t>Sub Contractor</w:t>
      </w:r>
      <w:r w:rsidRPr="00161FA9">
        <w:rPr>
          <w:rFonts w:ascii="Arial" w:hAnsi="Arial" w:cs="Arial"/>
          <w:sz w:val="20"/>
          <w:szCs w:val="20"/>
          <w:lang w:val="en-CA"/>
        </w:rPr>
        <w:t xml:space="preserve"> will </w:t>
      </w:r>
      <w:r w:rsidR="006F3E82" w:rsidRPr="00161FA9">
        <w:rPr>
          <w:rFonts w:ascii="Arial" w:hAnsi="Arial" w:cs="Arial"/>
          <w:sz w:val="20"/>
          <w:szCs w:val="20"/>
          <w:lang w:val="en-CA"/>
        </w:rPr>
        <w:t>be required to meet with the SA by teleconference</w:t>
      </w:r>
      <w:r w:rsidRPr="00161FA9">
        <w:rPr>
          <w:rFonts w:ascii="Arial" w:hAnsi="Arial" w:cs="Arial"/>
          <w:sz w:val="20"/>
          <w:szCs w:val="20"/>
          <w:lang w:val="en-CA"/>
        </w:rPr>
        <w:t xml:space="preserve"> upon awarding of the </w:t>
      </w:r>
      <w:r w:rsidR="00950A64">
        <w:rPr>
          <w:rFonts w:ascii="Arial" w:hAnsi="Arial" w:cs="Arial"/>
          <w:sz w:val="20"/>
          <w:szCs w:val="20"/>
          <w:lang w:val="en-CA"/>
        </w:rPr>
        <w:t>Sub Contract</w:t>
      </w:r>
      <w:r w:rsidR="00906275" w:rsidRPr="00161FA9">
        <w:rPr>
          <w:rFonts w:ascii="Arial" w:hAnsi="Arial" w:cs="Arial"/>
          <w:sz w:val="20"/>
          <w:szCs w:val="20"/>
          <w:lang w:val="en-CA"/>
        </w:rPr>
        <w:t xml:space="preserve"> </w:t>
      </w:r>
      <w:r w:rsidRPr="00161FA9">
        <w:rPr>
          <w:rFonts w:ascii="Arial" w:hAnsi="Arial" w:cs="Arial"/>
          <w:sz w:val="20"/>
          <w:szCs w:val="20"/>
          <w:lang w:val="en-CA"/>
        </w:rPr>
        <w:t xml:space="preserve">and </w:t>
      </w:r>
      <w:r w:rsidR="0009098B">
        <w:rPr>
          <w:rFonts w:ascii="Arial" w:hAnsi="Arial" w:cs="Arial"/>
          <w:sz w:val="20"/>
          <w:szCs w:val="20"/>
          <w:lang w:val="en-CA"/>
        </w:rPr>
        <w:t xml:space="preserve">then </w:t>
      </w:r>
      <w:r w:rsidRPr="00161FA9">
        <w:rPr>
          <w:rFonts w:ascii="Arial" w:hAnsi="Arial" w:cs="Arial"/>
          <w:sz w:val="20"/>
          <w:szCs w:val="20"/>
          <w:lang w:val="en-CA"/>
        </w:rPr>
        <w:t xml:space="preserve">at </w:t>
      </w:r>
      <w:r w:rsidR="0009098B">
        <w:rPr>
          <w:rFonts w:ascii="Arial" w:hAnsi="Arial" w:cs="Arial"/>
          <w:sz w:val="20"/>
          <w:szCs w:val="20"/>
          <w:lang w:val="en-CA"/>
        </w:rPr>
        <w:t>regular i</w:t>
      </w:r>
      <w:r w:rsidR="00906275" w:rsidRPr="00161FA9">
        <w:rPr>
          <w:rFonts w:ascii="Arial" w:hAnsi="Arial" w:cs="Arial"/>
          <w:sz w:val="20"/>
          <w:szCs w:val="20"/>
          <w:lang w:val="en-CA"/>
        </w:rPr>
        <w:t>ntervals (</w:t>
      </w:r>
      <w:r w:rsidR="00FF701E">
        <w:rPr>
          <w:rFonts w:ascii="Arial" w:hAnsi="Arial" w:cs="Arial"/>
          <w:sz w:val="20"/>
          <w:szCs w:val="20"/>
          <w:lang w:val="en-CA"/>
        </w:rPr>
        <w:t>9.11</w:t>
      </w:r>
      <w:r w:rsidR="00906275" w:rsidRPr="00161FA9">
        <w:rPr>
          <w:rFonts w:ascii="Arial" w:hAnsi="Arial" w:cs="Arial"/>
          <w:sz w:val="20"/>
          <w:szCs w:val="20"/>
          <w:lang w:val="en-CA"/>
        </w:rPr>
        <w:t xml:space="preserve">) </w:t>
      </w:r>
      <w:r w:rsidRPr="00161FA9">
        <w:rPr>
          <w:rFonts w:ascii="Arial" w:hAnsi="Arial" w:cs="Arial"/>
          <w:sz w:val="20"/>
          <w:szCs w:val="20"/>
          <w:lang w:val="en-CA"/>
        </w:rPr>
        <w:t>to provide progress updates.</w:t>
      </w:r>
    </w:p>
    <w:p w14:paraId="215C4BB5" w14:textId="77777777" w:rsidR="00906275" w:rsidRPr="00161FA9" w:rsidRDefault="00906275" w:rsidP="007E0B41">
      <w:pPr>
        <w:rPr>
          <w:rFonts w:ascii="Arial" w:hAnsi="Arial" w:cs="Arial"/>
          <w:sz w:val="20"/>
          <w:szCs w:val="20"/>
          <w:lang w:val="en-CA"/>
        </w:rPr>
      </w:pPr>
    </w:p>
    <w:p w14:paraId="6CD12004" w14:textId="77777777" w:rsidR="005E5033" w:rsidRPr="00161FA9" w:rsidRDefault="006060EC" w:rsidP="007E0B41">
      <w:pPr>
        <w:pStyle w:val="Heading2"/>
        <w:spacing w:before="0"/>
        <w:rPr>
          <w:rFonts w:ascii="Arial" w:hAnsi="Arial" w:cs="Arial"/>
          <w:color w:val="auto"/>
          <w:sz w:val="20"/>
          <w:szCs w:val="20"/>
          <w:lang w:val="en-GB"/>
        </w:rPr>
      </w:pPr>
      <w:r w:rsidRPr="00161FA9">
        <w:rPr>
          <w:rFonts w:ascii="Arial" w:hAnsi="Arial" w:cs="Arial"/>
          <w:color w:val="auto"/>
          <w:sz w:val="20"/>
          <w:szCs w:val="20"/>
          <w:lang w:val="en-GB"/>
        </w:rPr>
        <w:t>1</w:t>
      </w:r>
      <w:r w:rsidR="004923DA" w:rsidRPr="00161FA9">
        <w:rPr>
          <w:rFonts w:ascii="Arial" w:hAnsi="Arial" w:cs="Arial"/>
          <w:color w:val="auto"/>
          <w:sz w:val="20"/>
          <w:szCs w:val="20"/>
          <w:lang w:val="en-GB"/>
        </w:rPr>
        <w:t>6</w:t>
      </w:r>
      <w:r w:rsidR="005E5033" w:rsidRPr="00161FA9">
        <w:rPr>
          <w:rFonts w:ascii="Arial" w:hAnsi="Arial" w:cs="Arial"/>
          <w:color w:val="auto"/>
          <w:sz w:val="20"/>
          <w:szCs w:val="20"/>
          <w:lang w:val="en-GB"/>
        </w:rPr>
        <w:t>.</w:t>
      </w:r>
      <w:r w:rsidR="005E5033" w:rsidRPr="00161FA9">
        <w:rPr>
          <w:rFonts w:ascii="Arial" w:hAnsi="Arial" w:cs="Arial"/>
          <w:color w:val="auto"/>
          <w:sz w:val="20"/>
          <w:szCs w:val="20"/>
          <w:lang w:val="en-GB"/>
        </w:rPr>
        <w:tab/>
        <w:t>GOVERNMENT SUPPLIED MATERIAL (GSM)</w:t>
      </w:r>
    </w:p>
    <w:p w14:paraId="2DC61B50" w14:textId="77777777" w:rsidR="005E5033" w:rsidRPr="00161FA9" w:rsidRDefault="005E5033" w:rsidP="007E0B41">
      <w:pPr>
        <w:rPr>
          <w:rFonts w:ascii="Arial" w:hAnsi="Arial" w:cs="Arial"/>
          <w:sz w:val="20"/>
          <w:szCs w:val="20"/>
          <w:lang w:val="en-GB"/>
        </w:rPr>
      </w:pPr>
    </w:p>
    <w:p w14:paraId="2412883B" w14:textId="77777777" w:rsidR="005E5033" w:rsidRPr="00161FA9" w:rsidRDefault="006F3E82" w:rsidP="007E0B41">
      <w:pPr>
        <w:rPr>
          <w:rFonts w:ascii="Arial" w:hAnsi="Arial" w:cs="Arial"/>
          <w:sz w:val="20"/>
          <w:szCs w:val="20"/>
          <w:lang w:val="en-GB"/>
        </w:rPr>
      </w:pPr>
      <w:r w:rsidRPr="00161FA9">
        <w:rPr>
          <w:rFonts w:ascii="Arial" w:hAnsi="Arial" w:cs="Arial"/>
          <w:sz w:val="20"/>
          <w:szCs w:val="20"/>
          <w:lang w:val="en-GB"/>
        </w:rPr>
        <w:t>16.1</w:t>
      </w:r>
      <w:r w:rsidRPr="00161FA9">
        <w:rPr>
          <w:rFonts w:ascii="Arial" w:hAnsi="Arial" w:cs="Arial"/>
          <w:sz w:val="20"/>
          <w:szCs w:val="20"/>
          <w:lang w:val="en-GB"/>
        </w:rPr>
        <w:tab/>
      </w:r>
      <w:r w:rsidR="007276DD" w:rsidRPr="00161FA9">
        <w:rPr>
          <w:rFonts w:ascii="Arial" w:hAnsi="Arial" w:cs="Arial"/>
          <w:sz w:val="20"/>
          <w:szCs w:val="20"/>
          <w:lang w:val="en-GB"/>
        </w:rPr>
        <w:t>None</w:t>
      </w:r>
    </w:p>
    <w:p w14:paraId="760113CD" w14:textId="77777777" w:rsidR="00AB33F6" w:rsidRPr="00161FA9" w:rsidRDefault="00AB33F6" w:rsidP="007E0B41">
      <w:pPr>
        <w:rPr>
          <w:rFonts w:ascii="Arial" w:hAnsi="Arial" w:cs="Arial"/>
          <w:sz w:val="20"/>
          <w:szCs w:val="20"/>
          <w:lang w:val="en-CA"/>
        </w:rPr>
      </w:pPr>
    </w:p>
    <w:p w14:paraId="22618D8B" w14:textId="77777777" w:rsidR="005E5033" w:rsidRPr="00161FA9" w:rsidRDefault="006060EC" w:rsidP="007E0B41">
      <w:pPr>
        <w:pStyle w:val="Heading2"/>
        <w:spacing w:before="0"/>
        <w:rPr>
          <w:rFonts w:ascii="Arial" w:hAnsi="Arial" w:cs="Arial"/>
          <w:color w:val="auto"/>
          <w:sz w:val="20"/>
          <w:szCs w:val="20"/>
          <w:lang w:val="en-GB"/>
        </w:rPr>
      </w:pPr>
      <w:bookmarkStart w:id="5" w:name="_Toc356808748"/>
      <w:r w:rsidRPr="00161FA9">
        <w:rPr>
          <w:rFonts w:ascii="Arial" w:hAnsi="Arial" w:cs="Arial"/>
          <w:color w:val="auto"/>
          <w:sz w:val="20"/>
          <w:szCs w:val="20"/>
          <w:lang w:val="en-GB"/>
        </w:rPr>
        <w:t>1</w:t>
      </w:r>
      <w:r w:rsidR="004923DA" w:rsidRPr="00161FA9">
        <w:rPr>
          <w:rFonts w:ascii="Arial" w:hAnsi="Arial" w:cs="Arial"/>
          <w:color w:val="auto"/>
          <w:sz w:val="20"/>
          <w:szCs w:val="20"/>
          <w:lang w:val="en-GB"/>
        </w:rPr>
        <w:t>7</w:t>
      </w:r>
      <w:r w:rsidR="005E5033" w:rsidRPr="00161FA9">
        <w:rPr>
          <w:rFonts w:ascii="Arial" w:hAnsi="Arial" w:cs="Arial"/>
          <w:color w:val="auto"/>
          <w:sz w:val="20"/>
          <w:szCs w:val="20"/>
          <w:lang w:val="en-GB"/>
        </w:rPr>
        <w:t>.</w:t>
      </w:r>
      <w:r w:rsidR="005E5033" w:rsidRPr="00161FA9">
        <w:rPr>
          <w:rFonts w:ascii="Arial" w:hAnsi="Arial" w:cs="Arial"/>
          <w:color w:val="auto"/>
          <w:sz w:val="20"/>
          <w:szCs w:val="20"/>
          <w:lang w:val="en-GB"/>
        </w:rPr>
        <w:tab/>
        <w:t>GOVERNMENT FURNISHED EQUIPMENT (GFE)</w:t>
      </w:r>
      <w:bookmarkEnd w:id="5"/>
    </w:p>
    <w:p w14:paraId="137FE0E5" w14:textId="77777777" w:rsidR="005E5033" w:rsidRPr="00161FA9" w:rsidRDefault="005E5033" w:rsidP="007E0B41">
      <w:pPr>
        <w:rPr>
          <w:rFonts w:ascii="Arial" w:hAnsi="Arial" w:cs="Arial"/>
          <w:b/>
          <w:sz w:val="20"/>
          <w:szCs w:val="20"/>
          <w:lang w:val="en-GB"/>
        </w:rPr>
      </w:pPr>
    </w:p>
    <w:p w14:paraId="2BE36B0A" w14:textId="77777777" w:rsidR="005E5033" w:rsidRPr="00161FA9" w:rsidRDefault="006F3E82" w:rsidP="007E0B41">
      <w:pPr>
        <w:rPr>
          <w:rFonts w:ascii="Arial" w:hAnsi="Arial" w:cs="Arial"/>
          <w:sz w:val="20"/>
          <w:szCs w:val="20"/>
          <w:lang w:val="en-GB"/>
        </w:rPr>
      </w:pPr>
      <w:r w:rsidRPr="00161FA9">
        <w:rPr>
          <w:rFonts w:ascii="Arial" w:hAnsi="Arial" w:cs="Arial"/>
          <w:sz w:val="20"/>
          <w:szCs w:val="20"/>
          <w:lang w:val="en-GB"/>
        </w:rPr>
        <w:t>17.1</w:t>
      </w:r>
      <w:r w:rsidRPr="00161FA9">
        <w:rPr>
          <w:rFonts w:ascii="Arial" w:hAnsi="Arial" w:cs="Arial"/>
          <w:sz w:val="20"/>
          <w:szCs w:val="20"/>
          <w:lang w:val="en-GB"/>
        </w:rPr>
        <w:tab/>
      </w:r>
      <w:r w:rsidR="007276DD" w:rsidRPr="00161FA9">
        <w:rPr>
          <w:rFonts w:ascii="Arial" w:hAnsi="Arial" w:cs="Arial"/>
          <w:sz w:val="20"/>
          <w:szCs w:val="20"/>
          <w:lang w:val="en-GB"/>
        </w:rPr>
        <w:t>None</w:t>
      </w:r>
    </w:p>
    <w:p w14:paraId="4E8E1ACD" w14:textId="77777777" w:rsidR="009A3A5B" w:rsidRPr="00161FA9" w:rsidRDefault="009A3A5B" w:rsidP="007E0B41">
      <w:pPr>
        <w:rPr>
          <w:rFonts w:ascii="Arial" w:hAnsi="Arial" w:cs="Arial"/>
          <w:sz w:val="20"/>
          <w:szCs w:val="20"/>
          <w:lang w:val="en-CA"/>
        </w:rPr>
      </w:pPr>
    </w:p>
    <w:p w14:paraId="3CA6FED8" w14:textId="77777777" w:rsidR="005E5033" w:rsidRPr="00161FA9" w:rsidRDefault="006060EC" w:rsidP="007E0B41">
      <w:pPr>
        <w:pStyle w:val="Heading2"/>
        <w:spacing w:before="0"/>
        <w:rPr>
          <w:rFonts w:ascii="Arial" w:hAnsi="Arial" w:cs="Arial"/>
          <w:color w:val="auto"/>
          <w:sz w:val="20"/>
          <w:szCs w:val="20"/>
          <w:lang w:val="en-GB"/>
        </w:rPr>
      </w:pPr>
      <w:bookmarkStart w:id="6" w:name="_Toc356808749"/>
      <w:r w:rsidRPr="00161FA9">
        <w:rPr>
          <w:rFonts w:ascii="Arial" w:hAnsi="Arial" w:cs="Arial"/>
          <w:color w:val="auto"/>
          <w:sz w:val="20"/>
          <w:szCs w:val="20"/>
          <w:lang w:val="en-GB"/>
        </w:rPr>
        <w:t>1</w:t>
      </w:r>
      <w:r w:rsidR="004923DA" w:rsidRPr="00161FA9">
        <w:rPr>
          <w:rFonts w:ascii="Arial" w:hAnsi="Arial" w:cs="Arial"/>
          <w:color w:val="auto"/>
          <w:sz w:val="20"/>
          <w:szCs w:val="20"/>
          <w:lang w:val="en-GB"/>
        </w:rPr>
        <w:t>8</w:t>
      </w:r>
      <w:r w:rsidR="005E5033" w:rsidRPr="00161FA9">
        <w:rPr>
          <w:rFonts w:ascii="Arial" w:hAnsi="Arial" w:cs="Arial"/>
          <w:color w:val="auto"/>
          <w:sz w:val="20"/>
          <w:szCs w:val="20"/>
          <w:lang w:val="en-GB"/>
        </w:rPr>
        <w:t>.</w:t>
      </w:r>
      <w:r w:rsidR="005E5033" w:rsidRPr="00161FA9">
        <w:rPr>
          <w:rFonts w:ascii="Arial" w:hAnsi="Arial" w:cs="Arial"/>
          <w:color w:val="auto"/>
          <w:sz w:val="20"/>
          <w:szCs w:val="20"/>
          <w:lang w:val="en-GB"/>
        </w:rPr>
        <w:tab/>
        <w:t>SPECIAL CONSIDERATIONS</w:t>
      </w:r>
      <w:bookmarkEnd w:id="6"/>
      <w:r w:rsidR="006E237A" w:rsidRPr="00161FA9">
        <w:rPr>
          <w:rFonts w:ascii="Arial" w:hAnsi="Arial" w:cs="Arial"/>
          <w:color w:val="auto"/>
          <w:sz w:val="20"/>
          <w:szCs w:val="20"/>
          <w:lang w:val="en-GB"/>
        </w:rPr>
        <w:t xml:space="preserve"> OR CONSTRAINTS</w:t>
      </w:r>
    </w:p>
    <w:p w14:paraId="6D8B6C2C" w14:textId="77777777" w:rsidR="002F7A0C" w:rsidRPr="00161FA9" w:rsidRDefault="002F7A0C" w:rsidP="007E0B41">
      <w:pPr>
        <w:rPr>
          <w:rFonts w:ascii="Arial" w:hAnsi="Arial" w:cs="Arial"/>
          <w:color w:val="0000FF"/>
          <w:sz w:val="20"/>
          <w:szCs w:val="20"/>
          <w:lang w:val="en-GB"/>
        </w:rPr>
      </w:pPr>
    </w:p>
    <w:p w14:paraId="18C1CDAC" w14:textId="77777777" w:rsidR="006E237A" w:rsidRPr="00161FA9" w:rsidRDefault="006F3E82" w:rsidP="007E0B41">
      <w:pPr>
        <w:autoSpaceDE w:val="0"/>
        <w:autoSpaceDN w:val="0"/>
        <w:adjustRightInd w:val="0"/>
        <w:rPr>
          <w:rFonts w:ascii="Arial" w:hAnsi="Arial" w:cs="Arial"/>
          <w:sz w:val="20"/>
          <w:szCs w:val="20"/>
          <w:lang w:val="en-GB"/>
        </w:rPr>
      </w:pPr>
      <w:r w:rsidRPr="00161FA9">
        <w:rPr>
          <w:rFonts w:ascii="Arial" w:hAnsi="Arial" w:cs="Arial"/>
          <w:sz w:val="20"/>
          <w:szCs w:val="20"/>
          <w:lang w:val="en-GB"/>
        </w:rPr>
        <w:t>18.1</w:t>
      </w:r>
      <w:r w:rsidRPr="00161FA9">
        <w:rPr>
          <w:rFonts w:ascii="Arial" w:hAnsi="Arial" w:cs="Arial"/>
          <w:sz w:val="20"/>
          <w:szCs w:val="20"/>
          <w:lang w:val="en-GB"/>
        </w:rPr>
        <w:tab/>
      </w:r>
      <w:r w:rsidR="007276DD" w:rsidRPr="00161FA9">
        <w:rPr>
          <w:rFonts w:ascii="Arial" w:hAnsi="Arial" w:cs="Arial"/>
          <w:sz w:val="20"/>
          <w:szCs w:val="20"/>
          <w:lang w:val="en-GB"/>
        </w:rPr>
        <w:t>None</w:t>
      </w:r>
    </w:p>
    <w:p w14:paraId="5DFBF25C" w14:textId="77777777" w:rsidR="00C9094A" w:rsidRPr="00161FA9" w:rsidRDefault="00C9094A" w:rsidP="007E0B41">
      <w:pPr>
        <w:rPr>
          <w:rFonts w:ascii="Arial" w:hAnsi="Arial" w:cs="Arial"/>
          <w:b/>
          <w:sz w:val="20"/>
          <w:szCs w:val="20"/>
          <w:lang w:val="en-CA"/>
        </w:rPr>
      </w:pPr>
    </w:p>
    <w:p w14:paraId="258D9A13" w14:textId="77777777" w:rsidR="0056268F" w:rsidRPr="00161FA9" w:rsidRDefault="006060EC" w:rsidP="007E0B41">
      <w:pPr>
        <w:rPr>
          <w:rFonts w:ascii="Arial" w:hAnsi="Arial" w:cs="Arial"/>
          <w:b/>
          <w:sz w:val="20"/>
          <w:szCs w:val="20"/>
          <w:lang w:val="en-CA"/>
        </w:rPr>
      </w:pPr>
      <w:r w:rsidRPr="00161FA9">
        <w:rPr>
          <w:rFonts w:ascii="Arial" w:hAnsi="Arial" w:cs="Arial"/>
          <w:b/>
          <w:sz w:val="20"/>
          <w:szCs w:val="20"/>
          <w:lang w:val="en-CA"/>
        </w:rPr>
        <w:t>1</w:t>
      </w:r>
      <w:r w:rsidR="004923DA" w:rsidRPr="00161FA9">
        <w:rPr>
          <w:rFonts w:ascii="Arial" w:hAnsi="Arial" w:cs="Arial"/>
          <w:b/>
          <w:sz w:val="20"/>
          <w:szCs w:val="20"/>
          <w:lang w:val="en-CA"/>
        </w:rPr>
        <w:t>9</w:t>
      </w:r>
      <w:r w:rsidR="005E5033" w:rsidRPr="00161FA9">
        <w:rPr>
          <w:rFonts w:ascii="Arial" w:hAnsi="Arial" w:cs="Arial"/>
          <w:b/>
          <w:sz w:val="20"/>
          <w:szCs w:val="20"/>
          <w:lang w:val="en-CA"/>
        </w:rPr>
        <w:t>.</w:t>
      </w:r>
      <w:r w:rsidR="005E5033" w:rsidRPr="00161FA9">
        <w:rPr>
          <w:rFonts w:ascii="Arial" w:hAnsi="Arial" w:cs="Arial"/>
          <w:b/>
          <w:sz w:val="20"/>
          <w:szCs w:val="20"/>
          <w:lang w:val="en-CA"/>
        </w:rPr>
        <w:tab/>
      </w:r>
      <w:r w:rsidR="00D70589" w:rsidRPr="00161FA9">
        <w:rPr>
          <w:rFonts w:ascii="Arial" w:hAnsi="Arial" w:cs="Arial"/>
          <w:b/>
          <w:sz w:val="20"/>
          <w:szCs w:val="20"/>
          <w:lang w:val="en-CA"/>
        </w:rPr>
        <w:t>SECURITY</w:t>
      </w:r>
    </w:p>
    <w:p w14:paraId="445C9EE6" w14:textId="77777777" w:rsidR="0056268F" w:rsidRPr="00161FA9" w:rsidRDefault="0056268F" w:rsidP="007E0B41">
      <w:pPr>
        <w:rPr>
          <w:rFonts w:ascii="Arial" w:hAnsi="Arial" w:cs="Arial"/>
          <w:b/>
          <w:sz w:val="20"/>
          <w:szCs w:val="20"/>
          <w:lang w:val="en-CA"/>
        </w:rPr>
      </w:pPr>
    </w:p>
    <w:p w14:paraId="3048A8C9" w14:textId="6F6933FD" w:rsidR="008826F1" w:rsidRPr="00161FA9" w:rsidRDefault="006F3E82" w:rsidP="007E0B41">
      <w:pPr>
        <w:pStyle w:val="DefaultText21"/>
        <w:rPr>
          <w:rFonts w:ascii="Arial" w:hAnsi="Arial" w:cs="Arial"/>
          <w:color w:val="0000FF"/>
          <w:sz w:val="20"/>
          <w:szCs w:val="20"/>
        </w:rPr>
      </w:pPr>
      <w:r w:rsidRPr="00161FA9">
        <w:rPr>
          <w:rFonts w:ascii="Arial" w:hAnsi="Arial" w:cs="Arial"/>
          <w:sz w:val="20"/>
          <w:szCs w:val="20"/>
        </w:rPr>
        <w:t>19.1</w:t>
      </w:r>
      <w:r w:rsidRPr="00161FA9">
        <w:rPr>
          <w:rFonts w:ascii="Arial" w:hAnsi="Arial" w:cs="Arial"/>
          <w:sz w:val="20"/>
          <w:szCs w:val="20"/>
        </w:rPr>
        <w:tab/>
      </w:r>
      <w:r w:rsidR="008826F1" w:rsidRPr="00161FA9">
        <w:rPr>
          <w:rFonts w:ascii="Arial" w:hAnsi="Arial" w:cs="Arial"/>
          <w:sz w:val="20"/>
          <w:szCs w:val="20"/>
        </w:rPr>
        <w:t xml:space="preserve">The </w:t>
      </w:r>
      <w:r w:rsidR="003A034D">
        <w:rPr>
          <w:rFonts w:ascii="Arial" w:hAnsi="Arial" w:cs="Arial"/>
          <w:sz w:val="20"/>
          <w:szCs w:val="20"/>
        </w:rPr>
        <w:t>Sub Contractor</w:t>
      </w:r>
      <w:r w:rsidR="008826F1" w:rsidRPr="00161FA9">
        <w:rPr>
          <w:rFonts w:ascii="Arial" w:hAnsi="Arial" w:cs="Arial"/>
          <w:sz w:val="20"/>
          <w:szCs w:val="20"/>
        </w:rPr>
        <w:t xml:space="preserve"> will not require access to PROTECTED and/or CLASSIFIED information or asset, nor to restricted access </w:t>
      </w:r>
      <w:r w:rsidR="00DA55CF" w:rsidRPr="00161FA9">
        <w:rPr>
          <w:rFonts w:ascii="Arial" w:hAnsi="Arial" w:cs="Arial"/>
          <w:sz w:val="20"/>
          <w:szCs w:val="20"/>
        </w:rPr>
        <w:t>areas</w:t>
      </w:r>
    </w:p>
    <w:p w14:paraId="6E7FE894" w14:textId="77777777" w:rsidR="008826F1" w:rsidRPr="00161FA9" w:rsidRDefault="008826F1" w:rsidP="007E0B41">
      <w:pPr>
        <w:pStyle w:val="DefaultText21"/>
        <w:rPr>
          <w:rFonts w:ascii="Arial" w:hAnsi="Arial" w:cs="Arial"/>
          <w:color w:val="0000FF"/>
          <w:sz w:val="20"/>
          <w:szCs w:val="20"/>
        </w:rPr>
      </w:pPr>
    </w:p>
    <w:tbl>
      <w:tblPr>
        <w:tblW w:w="12157" w:type="dxa"/>
        <w:tblLook w:val="0000" w:firstRow="0" w:lastRow="0" w:firstColumn="0" w:lastColumn="0" w:noHBand="0" w:noVBand="0"/>
      </w:tblPr>
      <w:tblGrid>
        <w:gridCol w:w="2235"/>
        <w:gridCol w:w="2835"/>
        <w:gridCol w:w="2409"/>
        <w:gridCol w:w="2127"/>
        <w:gridCol w:w="2551"/>
      </w:tblGrid>
      <w:tr w:rsidR="00D66F4C" w:rsidRPr="00161FA9" w14:paraId="5CDD2E5B" w14:textId="77777777" w:rsidTr="00D66F4C">
        <w:trPr>
          <w:trHeight w:val="481"/>
        </w:trPr>
        <w:tc>
          <w:tcPr>
            <w:tcW w:w="2235" w:type="dxa"/>
            <w:vAlign w:val="center"/>
          </w:tcPr>
          <w:p w14:paraId="3C0A737F" w14:textId="77777777" w:rsidR="00D66F4C" w:rsidRPr="00161FA9" w:rsidRDefault="006F3E82" w:rsidP="006F3E82">
            <w:pPr>
              <w:pStyle w:val="Textepardfaut"/>
              <w:rPr>
                <w:rStyle w:val="InitialStyle"/>
                <w:rFonts w:ascii="Arial" w:hAnsi="Arial" w:cs="Arial"/>
                <w:sz w:val="20"/>
                <w:szCs w:val="20"/>
                <w:lang w:val="en-CA"/>
              </w:rPr>
            </w:pPr>
            <w:r w:rsidRPr="00161FA9">
              <w:rPr>
                <w:rStyle w:val="InitialStyle"/>
                <w:rFonts w:ascii="Arial" w:hAnsi="Arial" w:cs="Arial"/>
                <w:sz w:val="20"/>
                <w:szCs w:val="20"/>
                <w:lang w:val="en-CA"/>
              </w:rPr>
              <w:t>X</w:t>
            </w:r>
            <w:r w:rsidR="00D66F4C" w:rsidRPr="00161FA9">
              <w:rPr>
                <w:rStyle w:val="InitialStyle"/>
                <w:rFonts w:ascii="Arial" w:hAnsi="Arial" w:cs="Arial"/>
                <w:sz w:val="20"/>
                <w:szCs w:val="20"/>
                <w:lang w:val="en-CA"/>
              </w:rPr>
              <w:t xml:space="preserve"> Not applicable</w:t>
            </w:r>
          </w:p>
        </w:tc>
        <w:tc>
          <w:tcPr>
            <w:tcW w:w="2835" w:type="dxa"/>
            <w:vAlign w:val="center"/>
          </w:tcPr>
          <w:p w14:paraId="77FDA12E" w14:textId="77777777" w:rsidR="00FB7442" w:rsidRPr="00161FA9" w:rsidRDefault="00B76975" w:rsidP="007E0B41">
            <w:pPr>
              <w:pStyle w:val="Textepardfaut"/>
              <w:rPr>
                <w:rStyle w:val="InitialStyle"/>
                <w:rFonts w:ascii="Arial" w:hAnsi="Arial" w:cs="Arial"/>
                <w:sz w:val="20"/>
                <w:szCs w:val="20"/>
                <w:lang w:val="en-CA"/>
              </w:rPr>
            </w:pPr>
            <w:sdt>
              <w:sdtPr>
                <w:rPr>
                  <w:rStyle w:val="InitialStyle"/>
                  <w:rFonts w:ascii="Arial" w:hAnsi="Arial" w:cs="Arial"/>
                  <w:sz w:val="20"/>
                  <w:szCs w:val="20"/>
                  <w:lang w:val="en-CA"/>
                </w:rPr>
                <w:id w:val="440191618"/>
              </w:sdtPr>
              <w:sdtEndPr>
                <w:rPr>
                  <w:rStyle w:val="InitialStyle"/>
                </w:rPr>
              </w:sdtEndPr>
              <w:sdtContent>
                <w:r w:rsidR="00D66F4C" w:rsidRPr="00161FA9">
                  <w:rPr>
                    <w:rStyle w:val="InitialStyle"/>
                    <w:rFonts w:ascii="MS Gothic" w:eastAsia="MS Gothic" w:hAnsi="MS Gothic" w:cs="MS Gothic" w:hint="eastAsia"/>
                    <w:sz w:val="20"/>
                    <w:szCs w:val="20"/>
                    <w:lang w:val="en-CA"/>
                  </w:rPr>
                  <w:t>☐</w:t>
                </w:r>
              </w:sdtContent>
            </w:sdt>
            <w:r w:rsidR="00D66F4C" w:rsidRPr="00161FA9">
              <w:rPr>
                <w:rStyle w:val="InitialStyle"/>
                <w:rFonts w:ascii="Arial" w:hAnsi="Arial" w:cs="Arial"/>
                <w:sz w:val="20"/>
                <w:szCs w:val="20"/>
                <w:lang w:val="en-CA"/>
              </w:rPr>
              <w:t xml:space="preserve"> RELIABILITY STATUS</w:t>
            </w:r>
            <w:r w:rsidR="00D66F4C" w:rsidRPr="00161FA9">
              <w:rPr>
                <w:rFonts w:ascii="Arial" w:hAnsi="Arial" w:cs="Arial"/>
                <w:sz w:val="20"/>
                <w:szCs w:val="20"/>
                <w:lang w:val="en-CA"/>
              </w:rPr>
              <w:t xml:space="preserve"> </w:t>
            </w:r>
          </w:p>
        </w:tc>
        <w:tc>
          <w:tcPr>
            <w:tcW w:w="2409" w:type="dxa"/>
            <w:vAlign w:val="center"/>
          </w:tcPr>
          <w:p w14:paraId="581D5DF1" w14:textId="77777777" w:rsidR="00D66F4C" w:rsidRPr="00161FA9" w:rsidRDefault="00B76975" w:rsidP="007E0B41">
            <w:pPr>
              <w:pStyle w:val="Textepardfaut"/>
              <w:rPr>
                <w:rStyle w:val="InitialStyle"/>
                <w:rFonts w:ascii="Arial" w:hAnsi="Arial" w:cs="Arial"/>
                <w:sz w:val="20"/>
                <w:szCs w:val="20"/>
                <w:lang w:val="en-CA"/>
              </w:rPr>
            </w:pPr>
            <w:sdt>
              <w:sdtPr>
                <w:rPr>
                  <w:rStyle w:val="InitialStyle"/>
                  <w:rFonts w:ascii="Arial" w:hAnsi="Arial" w:cs="Arial"/>
                  <w:sz w:val="20"/>
                  <w:szCs w:val="20"/>
                  <w:lang w:val="en-CA"/>
                </w:rPr>
                <w:id w:val="-1450852539"/>
              </w:sdtPr>
              <w:sdtEndPr>
                <w:rPr>
                  <w:rStyle w:val="InitialStyle"/>
                </w:rPr>
              </w:sdtEndPr>
              <w:sdtContent>
                <w:r w:rsidR="00D66F4C" w:rsidRPr="00161FA9">
                  <w:rPr>
                    <w:rStyle w:val="InitialStyle"/>
                    <w:rFonts w:ascii="MS Gothic" w:eastAsia="MS Gothic" w:hAnsi="MS Gothic" w:cs="MS Gothic" w:hint="eastAsia"/>
                    <w:sz w:val="20"/>
                    <w:szCs w:val="20"/>
                    <w:lang w:val="en-CA"/>
                  </w:rPr>
                  <w:t>☐</w:t>
                </w:r>
              </w:sdtContent>
            </w:sdt>
            <w:r w:rsidR="00D66F4C" w:rsidRPr="00161FA9">
              <w:rPr>
                <w:rStyle w:val="InitialStyle"/>
                <w:rFonts w:ascii="Arial" w:hAnsi="Arial" w:cs="Arial"/>
                <w:sz w:val="20"/>
                <w:szCs w:val="20"/>
                <w:lang w:val="en-CA"/>
              </w:rPr>
              <w:t xml:space="preserve"> </w:t>
            </w:r>
            <w:r w:rsidR="00D66F4C" w:rsidRPr="00161FA9">
              <w:rPr>
                <w:rFonts w:ascii="Arial" w:hAnsi="Arial" w:cs="Arial"/>
                <w:sz w:val="20"/>
                <w:szCs w:val="20"/>
                <w:lang w:val="en-CA"/>
              </w:rPr>
              <w:t>PROTECTED A</w:t>
            </w:r>
          </w:p>
        </w:tc>
        <w:tc>
          <w:tcPr>
            <w:tcW w:w="2127" w:type="dxa"/>
            <w:vAlign w:val="center"/>
          </w:tcPr>
          <w:p w14:paraId="79A9C6AE" w14:textId="77777777" w:rsidR="00D66F4C" w:rsidRPr="00161FA9" w:rsidRDefault="00B76975" w:rsidP="007E0B41">
            <w:pPr>
              <w:pStyle w:val="Textepardfaut"/>
              <w:rPr>
                <w:rStyle w:val="InitialStyle"/>
                <w:rFonts w:ascii="Arial" w:hAnsi="Arial" w:cs="Arial"/>
                <w:sz w:val="20"/>
                <w:szCs w:val="20"/>
                <w:lang w:val="en-CA"/>
              </w:rPr>
            </w:pPr>
            <w:sdt>
              <w:sdtPr>
                <w:rPr>
                  <w:rStyle w:val="InitialStyle"/>
                  <w:rFonts w:ascii="Arial" w:hAnsi="Arial" w:cs="Arial"/>
                  <w:sz w:val="20"/>
                  <w:szCs w:val="20"/>
                  <w:lang w:val="en-CA"/>
                </w:rPr>
                <w:id w:val="-2054683254"/>
              </w:sdtPr>
              <w:sdtEndPr>
                <w:rPr>
                  <w:rStyle w:val="InitialStyle"/>
                </w:rPr>
              </w:sdtEndPr>
              <w:sdtContent>
                <w:r w:rsidR="00D66F4C" w:rsidRPr="00161FA9">
                  <w:rPr>
                    <w:rStyle w:val="InitialStyle"/>
                    <w:rFonts w:ascii="MS Gothic" w:eastAsia="MS Gothic" w:hAnsi="MS Gothic" w:cs="MS Gothic" w:hint="eastAsia"/>
                    <w:sz w:val="20"/>
                    <w:szCs w:val="20"/>
                    <w:lang w:val="en-CA"/>
                  </w:rPr>
                  <w:t>☐</w:t>
                </w:r>
              </w:sdtContent>
            </w:sdt>
            <w:r w:rsidR="00D66F4C" w:rsidRPr="00161FA9">
              <w:rPr>
                <w:rStyle w:val="InitialStyle"/>
                <w:rFonts w:ascii="Arial" w:hAnsi="Arial" w:cs="Arial"/>
                <w:sz w:val="20"/>
                <w:szCs w:val="20"/>
                <w:lang w:val="en-CA"/>
              </w:rPr>
              <w:t xml:space="preserve"> </w:t>
            </w:r>
            <w:r w:rsidR="00D66F4C" w:rsidRPr="00161FA9">
              <w:rPr>
                <w:rFonts w:ascii="Arial" w:hAnsi="Arial" w:cs="Arial"/>
                <w:sz w:val="20"/>
                <w:szCs w:val="20"/>
                <w:lang w:val="en-CA"/>
              </w:rPr>
              <w:t>PROTECTED B</w:t>
            </w:r>
          </w:p>
        </w:tc>
        <w:tc>
          <w:tcPr>
            <w:tcW w:w="2551" w:type="dxa"/>
          </w:tcPr>
          <w:p w14:paraId="01380324" w14:textId="77777777" w:rsidR="00D66F4C" w:rsidRPr="00161FA9" w:rsidRDefault="00D66F4C" w:rsidP="007E0B41">
            <w:pPr>
              <w:pStyle w:val="Textepardfaut"/>
              <w:rPr>
                <w:rStyle w:val="InitialStyle"/>
                <w:rFonts w:ascii="Arial" w:hAnsi="Arial" w:cs="Arial"/>
                <w:sz w:val="20"/>
                <w:szCs w:val="20"/>
                <w:lang w:val="en-CA"/>
              </w:rPr>
            </w:pPr>
          </w:p>
        </w:tc>
      </w:tr>
    </w:tbl>
    <w:p w14:paraId="2C482E54" w14:textId="77777777" w:rsidR="0098773D" w:rsidRPr="00161FA9" w:rsidRDefault="0098773D" w:rsidP="0098773D">
      <w:pPr>
        <w:autoSpaceDE w:val="0"/>
        <w:autoSpaceDN w:val="0"/>
        <w:adjustRightInd w:val="0"/>
        <w:rPr>
          <w:rFonts w:ascii="Arial" w:hAnsi="Arial" w:cs="Arial"/>
          <w:b/>
          <w:bCs/>
          <w:sz w:val="20"/>
          <w:szCs w:val="20"/>
          <w:lang w:eastAsia="en-CA"/>
        </w:rPr>
      </w:pPr>
    </w:p>
    <w:p w14:paraId="68262694" w14:textId="77777777" w:rsidR="0098773D" w:rsidRPr="00161FA9" w:rsidRDefault="0098773D" w:rsidP="0098773D">
      <w:pPr>
        <w:autoSpaceDE w:val="0"/>
        <w:autoSpaceDN w:val="0"/>
        <w:adjustRightInd w:val="0"/>
        <w:rPr>
          <w:rFonts w:ascii="Arial" w:hAnsi="Arial" w:cs="Arial"/>
          <w:b/>
          <w:bCs/>
          <w:sz w:val="20"/>
          <w:szCs w:val="20"/>
          <w:lang w:eastAsia="en-CA"/>
        </w:rPr>
      </w:pPr>
      <w:r w:rsidRPr="00161FA9">
        <w:rPr>
          <w:rFonts w:ascii="Arial" w:hAnsi="Arial" w:cs="Arial"/>
          <w:b/>
          <w:bCs/>
          <w:sz w:val="20"/>
          <w:szCs w:val="20"/>
          <w:lang w:eastAsia="en-CA"/>
        </w:rPr>
        <w:t>20.</w:t>
      </w:r>
      <w:r w:rsidRPr="00161FA9">
        <w:rPr>
          <w:rFonts w:ascii="Arial" w:hAnsi="Arial" w:cs="Arial"/>
          <w:b/>
          <w:bCs/>
          <w:sz w:val="20"/>
          <w:szCs w:val="20"/>
          <w:lang w:eastAsia="en-CA"/>
        </w:rPr>
        <w:tab/>
        <w:t>Notification of Non-Compliance or Breach of Privacy and Security</w:t>
      </w:r>
    </w:p>
    <w:p w14:paraId="1AA2E258" w14:textId="77777777" w:rsidR="0098773D" w:rsidRPr="00161FA9" w:rsidRDefault="0098773D" w:rsidP="0098773D">
      <w:pPr>
        <w:autoSpaceDE w:val="0"/>
        <w:autoSpaceDN w:val="0"/>
        <w:adjustRightInd w:val="0"/>
        <w:rPr>
          <w:rFonts w:ascii="Arial" w:hAnsi="Arial" w:cs="Arial"/>
          <w:sz w:val="20"/>
          <w:szCs w:val="20"/>
          <w:lang w:eastAsia="en-CA"/>
        </w:rPr>
      </w:pPr>
    </w:p>
    <w:p w14:paraId="75D216FE" w14:textId="4289A23A" w:rsidR="0098773D" w:rsidRPr="00161FA9" w:rsidRDefault="009B7B4A" w:rsidP="0098773D">
      <w:pPr>
        <w:autoSpaceDE w:val="0"/>
        <w:autoSpaceDN w:val="0"/>
        <w:adjustRightInd w:val="0"/>
        <w:rPr>
          <w:rFonts w:ascii="Arial" w:hAnsi="Arial" w:cs="Arial"/>
          <w:sz w:val="20"/>
          <w:szCs w:val="20"/>
          <w:lang w:eastAsia="en-CA"/>
        </w:rPr>
      </w:pPr>
      <w:r>
        <w:rPr>
          <w:rFonts w:ascii="Arial" w:hAnsi="Arial" w:cs="Arial"/>
          <w:sz w:val="20"/>
          <w:szCs w:val="20"/>
          <w:lang w:eastAsia="en-CA"/>
        </w:rPr>
        <w:t>20.1</w:t>
      </w:r>
      <w:r>
        <w:rPr>
          <w:rFonts w:ascii="Arial" w:hAnsi="Arial" w:cs="Arial"/>
          <w:sz w:val="20"/>
          <w:szCs w:val="20"/>
          <w:lang w:eastAsia="en-CA"/>
        </w:rPr>
        <w:tab/>
      </w:r>
      <w:r w:rsidR="0098773D" w:rsidRPr="00161FA9">
        <w:rPr>
          <w:rFonts w:ascii="Arial" w:hAnsi="Arial" w:cs="Arial"/>
          <w:sz w:val="20"/>
          <w:szCs w:val="20"/>
          <w:lang w:eastAsia="en-CA"/>
        </w:rPr>
        <w:t xml:space="preserve">The </w:t>
      </w:r>
      <w:r w:rsidR="003A034D">
        <w:rPr>
          <w:rFonts w:ascii="Arial" w:hAnsi="Arial" w:cs="Arial"/>
          <w:sz w:val="20"/>
          <w:szCs w:val="20"/>
          <w:lang w:eastAsia="en-CA"/>
        </w:rPr>
        <w:t>Sub Contractor</w:t>
      </w:r>
      <w:r w:rsidR="0098773D" w:rsidRPr="00161FA9">
        <w:rPr>
          <w:rFonts w:ascii="Arial" w:hAnsi="Arial" w:cs="Arial"/>
          <w:sz w:val="20"/>
          <w:szCs w:val="20"/>
          <w:lang w:eastAsia="en-CA"/>
        </w:rPr>
        <w:t xml:space="preserve"> shall notify</w:t>
      </w:r>
      <w:r w:rsidR="003C26CE">
        <w:rPr>
          <w:rFonts w:ascii="Arial" w:hAnsi="Arial" w:cs="Arial"/>
          <w:sz w:val="20"/>
          <w:szCs w:val="20"/>
          <w:lang w:eastAsia="en-CA"/>
        </w:rPr>
        <w:t xml:space="preserve"> CIMVHR</w:t>
      </w:r>
      <w:r w:rsidR="0098773D" w:rsidRPr="00161FA9">
        <w:rPr>
          <w:rFonts w:ascii="Arial" w:hAnsi="Arial" w:cs="Arial"/>
          <w:sz w:val="20"/>
          <w:szCs w:val="20"/>
          <w:lang w:eastAsia="en-CA"/>
        </w:rPr>
        <w:t xml:space="preserve"> in writing immediately of any reason it does not comply with the Privacy and Security provisions of the Contract in any respect.  The </w:t>
      </w:r>
      <w:r w:rsidR="003A034D">
        <w:rPr>
          <w:rFonts w:ascii="Arial" w:hAnsi="Arial" w:cs="Arial"/>
          <w:sz w:val="20"/>
          <w:szCs w:val="20"/>
          <w:lang w:eastAsia="en-CA"/>
        </w:rPr>
        <w:t>Sub Contractor</w:t>
      </w:r>
      <w:r w:rsidR="0098773D" w:rsidRPr="00161FA9">
        <w:rPr>
          <w:rFonts w:ascii="Arial" w:hAnsi="Arial" w:cs="Arial"/>
          <w:sz w:val="20"/>
          <w:szCs w:val="20"/>
          <w:lang w:eastAsia="en-CA"/>
        </w:rPr>
        <w:t xml:space="preserve"> shall promptly notify </w:t>
      </w:r>
      <w:r w:rsidR="003C26CE">
        <w:rPr>
          <w:rFonts w:ascii="Arial" w:hAnsi="Arial" w:cs="Arial"/>
          <w:sz w:val="20"/>
          <w:szCs w:val="20"/>
          <w:lang w:eastAsia="en-CA"/>
        </w:rPr>
        <w:t xml:space="preserve">CIMVHR </w:t>
      </w:r>
      <w:r w:rsidR="0098773D" w:rsidRPr="00161FA9">
        <w:rPr>
          <w:rFonts w:ascii="Arial" w:hAnsi="Arial" w:cs="Arial"/>
          <w:sz w:val="20"/>
          <w:szCs w:val="20"/>
          <w:lang w:eastAsia="en-CA"/>
        </w:rPr>
        <w:t xml:space="preserve">of the particulars of the non-compliance and what steps it proposes to take to address, or prevent recurrence of the non-compliance. </w:t>
      </w:r>
    </w:p>
    <w:p w14:paraId="17C903FD" w14:textId="77777777" w:rsidR="0098773D" w:rsidRPr="00161FA9" w:rsidRDefault="0098773D" w:rsidP="0098773D">
      <w:pPr>
        <w:autoSpaceDE w:val="0"/>
        <w:autoSpaceDN w:val="0"/>
        <w:adjustRightInd w:val="0"/>
        <w:rPr>
          <w:rFonts w:ascii="Arial" w:hAnsi="Arial" w:cs="Arial"/>
          <w:sz w:val="20"/>
          <w:szCs w:val="20"/>
          <w:lang w:eastAsia="en-CA"/>
        </w:rPr>
      </w:pPr>
    </w:p>
    <w:p w14:paraId="15AAC22D" w14:textId="7CBEC4CF" w:rsidR="0098773D" w:rsidRPr="00161FA9" w:rsidRDefault="009B7B4A" w:rsidP="0098773D">
      <w:pPr>
        <w:autoSpaceDE w:val="0"/>
        <w:autoSpaceDN w:val="0"/>
        <w:adjustRightInd w:val="0"/>
        <w:rPr>
          <w:rFonts w:ascii="Arial" w:hAnsi="Arial" w:cs="Arial"/>
          <w:sz w:val="20"/>
          <w:szCs w:val="20"/>
          <w:lang w:eastAsia="en-CA"/>
        </w:rPr>
      </w:pPr>
      <w:r>
        <w:rPr>
          <w:rFonts w:ascii="Arial" w:hAnsi="Arial" w:cs="Arial"/>
          <w:sz w:val="20"/>
          <w:szCs w:val="20"/>
          <w:lang w:eastAsia="en-CA"/>
        </w:rPr>
        <w:t>20.2</w:t>
      </w:r>
      <w:r>
        <w:rPr>
          <w:rFonts w:ascii="Arial" w:hAnsi="Arial" w:cs="Arial"/>
          <w:sz w:val="20"/>
          <w:szCs w:val="20"/>
          <w:lang w:eastAsia="en-CA"/>
        </w:rPr>
        <w:tab/>
      </w:r>
      <w:r w:rsidR="0098773D" w:rsidRPr="00161FA9">
        <w:rPr>
          <w:rFonts w:ascii="Arial" w:hAnsi="Arial" w:cs="Arial"/>
          <w:sz w:val="20"/>
          <w:szCs w:val="20"/>
          <w:lang w:eastAsia="en-CA"/>
        </w:rPr>
        <w:t xml:space="preserve">The </w:t>
      </w:r>
      <w:r w:rsidR="003A034D">
        <w:rPr>
          <w:rFonts w:ascii="Arial" w:hAnsi="Arial" w:cs="Arial"/>
          <w:sz w:val="20"/>
          <w:szCs w:val="20"/>
          <w:lang w:eastAsia="en-CA"/>
        </w:rPr>
        <w:t>Sub Contractor</w:t>
      </w:r>
      <w:r w:rsidR="0098773D" w:rsidRPr="00161FA9">
        <w:rPr>
          <w:rFonts w:ascii="Arial" w:hAnsi="Arial" w:cs="Arial"/>
          <w:sz w:val="20"/>
          <w:szCs w:val="20"/>
          <w:lang w:eastAsia="en-CA"/>
        </w:rPr>
        <w:t xml:space="preserve"> shall notify </w:t>
      </w:r>
      <w:r w:rsidR="003C26CE">
        <w:rPr>
          <w:rFonts w:ascii="Arial" w:hAnsi="Arial" w:cs="Arial"/>
          <w:sz w:val="20"/>
          <w:szCs w:val="20"/>
          <w:lang w:eastAsia="en-CA"/>
        </w:rPr>
        <w:t xml:space="preserve">CIMVHR </w:t>
      </w:r>
      <w:r w:rsidR="0098773D" w:rsidRPr="00161FA9">
        <w:rPr>
          <w:rFonts w:ascii="Arial" w:hAnsi="Arial" w:cs="Arial"/>
          <w:sz w:val="20"/>
          <w:szCs w:val="20"/>
          <w:lang w:eastAsia="en-CA"/>
        </w:rPr>
        <w:t>immediately when it becomes aware of an occurrence of breach of privacy or of the security requirements of the Contract.   This includes but is not limited to:</w:t>
      </w:r>
    </w:p>
    <w:p w14:paraId="52E7F3D7" w14:textId="77777777" w:rsidR="0098773D" w:rsidRPr="00161FA9" w:rsidRDefault="0098773D" w:rsidP="009B7B4A">
      <w:pPr>
        <w:autoSpaceDE w:val="0"/>
        <w:autoSpaceDN w:val="0"/>
        <w:adjustRightInd w:val="0"/>
        <w:spacing w:before="120"/>
        <w:ind w:left="851" w:hanging="284"/>
        <w:rPr>
          <w:rFonts w:ascii="Arial" w:hAnsi="Arial" w:cs="Arial"/>
          <w:sz w:val="20"/>
          <w:szCs w:val="20"/>
          <w:lang w:eastAsia="en-CA"/>
        </w:rPr>
      </w:pPr>
      <w:r w:rsidRPr="00161FA9">
        <w:rPr>
          <w:rFonts w:ascii="Arial" w:hAnsi="Arial" w:cs="Arial"/>
          <w:sz w:val="20"/>
          <w:szCs w:val="20"/>
          <w:lang w:eastAsia="en-CA"/>
        </w:rPr>
        <w:t>a)</w:t>
      </w:r>
      <w:r w:rsidRPr="00161FA9">
        <w:rPr>
          <w:rFonts w:ascii="Arial" w:hAnsi="Arial" w:cs="Arial"/>
          <w:sz w:val="20"/>
          <w:szCs w:val="20"/>
          <w:lang w:eastAsia="en-CA"/>
        </w:rPr>
        <w:tab/>
        <w:t>unauthorized access to or modification of the personal information in its custody</w:t>
      </w:r>
      <w:r w:rsidR="009B7B4A">
        <w:rPr>
          <w:rFonts w:ascii="Arial" w:hAnsi="Arial" w:cs="Arial"/>
          <w:sz w:val="20"/>
          <w:szCs w:val="20"/>
          <w:lang w:eastAsia="en-CA"/>
        </w:rPr>
        <w:t>;</w:t>
      </w:r>
    </w:p>
    <w:p w14:paraId="2782617D" w14:textId="77777777" w:rsidR="0098773D" w:rsidRPr="00161FA9" w:rsidRDefault="0098773D" w:rsidP="009B7B4A">
      <w:pPr>
        <w:autoSpaceDE w:val="0"/>
        <w:autoSpaceDN w:val="0"/>
        <w:adjustRightInd w:val="0"/>
        <w:spacing w:before="120"/>
        <w:ind w:left="851" w:hanging="284"/>
        <w:rPr>
          <w:rFonts w:ascii="Arial" w:hAnsi="Arial" w:cs="Arial"/>
          <w:sz w:val="20"/>
          <w:szCs w:val="20"/>
          <w:lang w:eastAsia="en-CA"/>
        </w:rPr>
      </w:pPr>
      <w:r w:rsidRPr="00161FA9">
        <w:rPr>
          <w:rFonts w:ascii="Arial" w:hAnsi="Arial" w:cs="Arial"/>
          <w:sz w:val="20"/>
          <w:szCs w:val="20"/>
          <w:lang w:eastAsia="en-CA"/>
        </w:rPr>
        <w:t>b)</w:t>
      </w:r>
      <w:r w:rsidRPr="00161FA9">
        <w:rPr>
          <w:rFonts w:ascii="Arial" w:hAnsi="Arial" w:cs="Arial"/>
          <w:sz w:val="20"/>
          <w:szCs w:val="20"/>
          <w:lang w:eastAsia="en-CA"/>
        </w:rPr>
        <w:tab/>
        <w:t>unauthorized use of the personal information in its custody</w:t>
      </w:r>
      <w:r w:rsidR="009B7B4A">
        <w:rPr>
          <w:rFonts w:ascii="Arial" w:hAnsi="Arial" w:cs="Arial"/>
          <w:sz w:val="20"/>
          <w:szCs w:val="20"/>
          <w:lang w:eastAsia="en-CA"/>
        </w:rPr>
        <w:t>;</w:t>
      </w:r>
    </w:p>
    <w:p w14:paraId="4FE2BED8" w14:textId="77777777" w:rsidR="0098773D" w:rsidRPr="00161FA9" w:rsidRDefault="0098773D" w:rsidP="009B7B4A">
      <w:pPr>
        <w:autoSpaceDE w:val="0"/>
        <w:autoSpaceDN w:val="0"/>
        <w:adjustRightInd w:val="0"/>
        <w:spacing w:before="120"/>
        <w:ind w:left="851" w:hanging="284"/>
        <w:rPr>
          <w:rFonts w:ascii="Arial" w:hAnsi="Arial" w:cs="Arial"/>
          <w:sz w:val="20"/>
          <w:szCs w:val="20"/>
          <w:lang w:eastAsia="en-CA"/>
        </w:rPr>
      </w:pPr>
      <w:r w:rsidRPr="00161FA9">
        <w:rPr>
          <w:rFonts w:ascii="Arial" w:hAnsi="Arial" w:cs="Arial"/>
          <w:sz w:val="20"/>
          <w:szCs w:val="20"/>
          <w:lang w:eastAsia="en-CA"/>
        </w:rPr>
        <w:t>c)</w:t>
      </w:r>
      <w:r w:rsidRPr="00161FA9">
        <w:rPr>
          <w:rFonts w:ascii="Arial" w:hAnsi="Arial" w:cs="Arial"/>
          <w:sz w:val="20"/>
          <w:szCs w:val="20"/>
          <w:lang w:eastAsia="en-CA"/>
        </w:rPr>
        <w:tab/>
        <w:t>unauthorized disclosure of the personal information in its custody</w:t>
      </w:r>
      <w:r w:rsidR="009B7B4A">
        <w:rPr>
          <w:rFonts w:ascii="Arial" w:hAnsi="Arial" w:cs="Arial"/>
          <w:sz w:val="20"/>
          <w:szCs w:val="20"/>
          <w:lang w:eastAsia="en-CA"/>
        </w:rPr>
        <w:t>; and</w:t>
      </w:r>
    </w:p>
    <w:p w14:paraId="48C0346B" w14:textId="77777777" w:rsidR="0098773D" w:rsidRPr="00161FA9" w:rsidRDefault="0098773D" w:rsidP="009B7B4A">
      <w:pPr>
        <w:autoSpaceDE w:val="0"/>
        <w:autoSpaceDN w:val="0"/>
        <w:adjustRightInd w:val="0"/>
        <w:spacing w:before="120"/>
        <w:ind w:left="851" w:hanging="284"/>
        <w:rPr>
          <w:rFonts w:ascii="Arial" w:hAnsi="Arial" w:cs="Arial"/>
          <w:sz w:val="20"/>
          <w:szCs w:val="20"/>
          <w:lang w:eastAsia="en-CA"/>
        </w:rPr>
      </w:pPr>
      <w:r w:rsidRPr="00161FA9">
        <w:rPr>
          <w:rFonts w:ascii="Arial" w:hAnsi="Arial" w:cs="Arial"/>
          <w:sz w:val="20"/>
          <w:szCs w:val="20"/>
          <w:lang w:eastAsia="en-CA"/>
        </w:rPr>
        <w:t>d)</w:t>
      </w:r>
      <w:r w:rsidRPr="00161FA9">
        <w:rPr>
          <w:rFonts w:ascii="Arial" w:hAnsi="Arial" w:cs="Arial"/>
          <w:sz w:val="20"/>
          <w:szCs w:val="20"/>
          <w:lang w:eastAsia="en-CA"/>
        </w:rPr>
        <w:tab/>
        <w:t xml:space="preserve">A breach of privacy or security with respect to personal information in its custody or with respect to any computer system in its custody and that may be used to access personal information.  </w:t>
      </w:r>
    </w:p>
    <w:p w14:paraId="10A7BF72" w14:textId="77777777" w:rsidR="0098773D" w:rsidRPr="00161FA9" w:rsidRDefault="0098773D" w:rsidP="0098773D">
      <w:pPr>
        <w:autoSpaceDE w:val="0"/>
        <w:autoSpaceDN w:val="0"/>
        <w:adjustRightInd w:val="0"/>
        <w:rPr>
          <w:rFonts w:ascii="Arial" w:hAnsi="Arial" w:cs="Arial"/>
          <w:sz w:val="20"/>
          <w:szCs w:val="20"/>
          <w:lang w:eastAsia="en-CA"/>
        </w:rPr>
      </w:pPr>
    </w:p>
    <w:p w14:paraId="0E683256" w14:textId="63D65F5F" w:rsidR="0098773D" w:rsidRPr="00161FA9" w:rsidRDefault="009B7B4A" w:rsidP="0098773D">
      <w:pPr>
        <w:autoSpaceDE w:val="0"/>
        <w:autoSpaceDN w:val="0"/>
        <w:adjustRightInd w:val="0"/>
        <w:rPr>
          <w:rFonts w:ascii="Arial" w:hAnsi="Arial" w:cs="Arial"/>
          <w:sz w:val="20"/>
          <w:szCs w:val="20"/>
          <w:lang w:eastAsia="en-CA"/>
        </w:rPr>
      </w:pPr>
      <w:r>
        <w:rPr>
          <w:rFonts w:ascii="Arial" w:hAnsi="Arial" w:cs="Arial"/>
          <w:sz w:val="20"/>
          <w:szCs w:val="20"/>
          <w:lang w:eastAsia="en-CA"/>
        </w:rPr>
        <w:t>20.3</w:t>
      </w:r>
      <w:r>
        <w:rPr>
          <w:rFonts w:ascii="Arial" w:hAnsi="Arial" w:cs="Arial"/>
          <w:sz w:val="20"/>
          <w:szCs w:val="20"/>
          <w:lang w:eastAsia="en-CA"/>
        </w:rPr>
        <w:tab/>
      </w:r>
      <w:r w:rsidR="0098773D" w:rsidRPr="00161FA9">
        <w:rPr>
          <w:rFonts w:ascii="Arial" w:hAnsi="Arial" w:cs="Arial"/>
          <w:sz w:val="20"/>
          <w:szCs w:val="20"/>
          <w:lang w:eastAsia="en-CA"/>
        </w:rPr>
        <w:t xml:space="preserve">The </w:t>
      </w:r>
      <w:r w:rsidR="003A034D">
        <w:rPr>
          <w:rFonts w:ascii="Arial" w:hAnsi="Arial" w:cs="Arial"/>
          <w:sz w:val="20"/>
          <w:szCs w:val="20"/>
          <w:lang w:eastAsia="en-CA"/>
        </w:rPr>
        <w:t>Sub Contractor</w:t>
      </w:r>
      <w:r w:rsidR="0098773D" w:rsidRPr="00161FA9">
        <w:rPr>
          <w:rFonts w:ascii="Arial" w:hAnsi="Arial" w:cs="Arial"/>
          <w:sz w:val="20"/>
          <w:szCs w:val="20"/>
          <w:lang w:eastAsia="en-CA"/>
        </w:rPr>
        <w:t xml:space="preserve"> shall work with </w:t>
      </w:r>
      <w:r w:rsidR="003C26CE">
        <w:rPr>
          <w:rFonts w:ascii="Arial" w:hAnsi="Arial" w:cs="Arial"/>
          <w:sz w:val="20"/>
          <w:szCs w:val="20"/>
          <w:lang w:eastAsia="en-CA"/>
        </w:rPr>
        <w:t xml:space="preserve">CIMVHR and Canada </w:t>
      </w:r>
      <w:r w:rsidR="0098773D" w:rsidRPr="00161FA9">
        <w:rPr>
          <w:rFonts w:ascii="Arial" w:hAnsi="Arial" w:cs="Arial"/>
          <w:sz w:val="20"/>
          <w:szCs w:val="20"/>
          <w:lang w:eastAsia="en-CA"/>
        </w:rPr>
        <w:t xml:space="preserve">to achieve resolution and compliance with Government of Canada privacy and security requirements. </w:t>
      </w:r>
    </w:p>
    <w:p w14:paraId="4E5FD061" w14:textId="77777777" w:rsidR="0098773D" w:rsidRPr="00161FA9" w:rsidRDefault="0098773D" w:rsidP="0098773D">
      <w:pPr>
        <w:autoSpaceDE w:val="0"/>
        <w:autoSpaceDN w:val="0"/>
        <w:adjustRightInd w:val="0"/>
        <w:rPr>
          <w:rFonts w:ascii="Arial" w:hAnsi="Arial" w:cs="Arial"/>
          <w:sz w:val="20"/>
          <w:szCs w:val="20"/>
          <w:lang w:eastAsia="en-CA"/>
        </w:rPr>
      </w:pPr>
    </w:p>
    <w:p w14:paraId="4CC9E97C" w14:textId="77777777" w:rsidR="00C9094A" w:rsidRPr="00161FA9" w:rsidRDefault="004923DA" w:rsidP="007E0B41">
      <w:pPr>
        <w:pStyle w:val="Heading2"/>
        <w:spacing w:before="0"/>
        <w:rPr>
          <w:rFonts w:ascii="Arial" w:hAnsi="Arial" w:cs="Arial"/>
          <w:color w:val="auto"/>
          <w:sz w:val="20"/>
          <w:szCs w:val="20"/>
        </w:rPr>
      </w:pPr>
      <w:r w:rsidRPr="00161FA9">
        <w:rPr>
          <w:rFonts w:ascii="Arial" w:hAnsi="Arial" w:cs="Arial"/>
          <w:color w:val="auto"/>
          <w:sz w:val="20"/>
          <w:szCs w:val="20"/>
        </w:rPr>
        <w:t>2</w:t>
      </w:r>
      <w:r w:rsidR="00F22291">
        <w:rPr>
          <w:rFonts w:ascii="Arial" w:hAnsi="Arial" w:cs="Arial"/>
          <w:color w:val="auto"/>
          <w:sz w:val="20"/>
          <w:szCs w:val="20"/>
        </w:rPr>
        <w:t>1</w:t>
      </w:r>
      <w:r w:rsidR="00C9094A" w:rsidRPr="00161FA9">
        <w:rPr>
          <w:rFonts w:ascii="Arial" w:hAnsi="Arial" w:cs="Arial"/>
          <w:color w:val="auto"/>
          <w:sz w:val="20"/>
          <w:szCs w:val="20"/>
        </w:rPr>
        <w:t>.</w:t>
      </w:r>
      <w:r w:rsidR="00C9094A" w:rsidRPr="00161FA9">
        <w:rPr>
          <w:rFonts w:ascii="Arial" w:hAnsi="Arial" w:cs="Arial"/>
          <w:color w:val="auto"/>
          <w:sz w:val="20"/>
          <w:szCs w:val="20"/>
        </w:rPr>
        <w:tab/>
      </w:r>
      <w:r w:rsidR="00C9094A" w:rsidRPr="00161FA9">
        <w:rPr>
          <w:rFonts w:ascii="Arial" w:hAnsi="Arial" w:cs="Arial"/>
          <w:caps/>
          <w:color w:val="auto"/>
          <w:sz w:val="20"/>
          <w:szCs w:val="20"/>
        </w:rPr>
        <w:t>INTELLECTUAL PROPERTY (IP) OWNERSHIP</w:t>
      </w:r>
    </w:p>
    <w:p w14:paraId="790F287D" w14:textId="77777777" w:rsidR="00C9094A" w:rsidRPr="00161FA9" w:rsidRDefault="00C9094A" w:rsidP="007E0B41">
      <w:pPr>
        <w:rPr>
          <w:rFonts w:ascii="Arial" w:hAnsi="Arial" w:cs="Arial"/>
          <w:sz w:val="20"/>
          <w:szCs w:val="20"/>
        </w:rPr>
      </w:pPr>
    </w:p>
    <w:p w14:paraId="55913992" w14:textId="66F51924" w:rsidR="002C12CD" w:rsidRPr="00161FA9" w:rsidRDefault="006F3E82" w:rsidP="007E0B41">
      <w:pPr>
        <w:rPr>
          <w:rFonts w:ascii="Arial" w:hAnsi="Arial" w:cs="Arial"/>
          <w:sz w:val="20"/>
          <w:szCs w:val="20"/>
        </w:rPr>
      </w:pPr>
      <w:r w:rsidRPr="00161FA9">
        <w:rPr>
          <w:rFonts w:ascii="Arial" w:hAnsi="Arial" w:cs="Arial"/>
          <w:sz w:val="20"/>
          <w:szCs w:val="20"/>
        </w:rPr>
        <w:t>2</w:t>
      </w:r>
      <w:r w:rsidR="00F22291">
        <w:rPr>
          <w:rFonts w:ascii="Arial" w:hAnsi="Arial" w:cs="Arial"/>
          <w:sz w:val="20"/>
          <w:szCs w:val="20"/>
        </w:rPr>
        <w:t>1</w:t>
      </w:r>
      <w:r w:rsidRPr="00161FA9">
        <w:rPr>
          <w:rFonts w:ascii="Arial" w:hAnsi="Arial" w:cs="Arial"/>
          <w:sz w:val="20"/>
          <w:szCs w:val="20"/>
        </w:rPr>
        <w:t>.1</w:t>
      </w:r>
      <w:r w:rsidRPr="00161FA9">
        <w:rPr>
          <w:rFonts w:ascii="Arial" w:hAnsi="Arial" w:cs="Arial"/>
          <w:sz w:val="20"/>
          <w:szCs w:val="20"/>
        </w:rPr>
        <w:tab/>
      </w:r>
      <w:r w:rsidR="002C12CD" w:rsidRPr="00161FA9">
        <w:rPr>
          <w:rFonts w:ascii="Arial" w:hAnsi="Arial" w:cs="Arial"/>
          <w:sz w:val="20"/>
          <w:szCs w:val="20"/>
        </w:rPr>
        <w:t xml:space="preserve">The </w:t>
      </w:r>
      <w:r w:rsidR="003A034D">
        <w:rPr>
          <w:rFonts w:ascii="Arial" w:hAnsi="Arial" w:cs="Arial"/>
          <w:sz w:val="20"/>
          <w:szCs w:val="20"/>
        </w:rPr>
        <w:t>Sub Contractor</w:t>
      </w:r>
      <w:r w:rsidR="002C12CD" w:rsidRPr="00161FA9">
        <w:rPr>
          <w:rFonts w:ascii="Arial" w:hAnsi="Arial" w:cs="Arial"/>
          <w:sz w:val="20"/>
          <w:szCs w:val="20"/>
        </w:rPr>
        <w:t xml:space="preserve"> will own any Foreground IP created by virtue of the </w:t>
      </w:r>
      <w:r w:rsidR="002C12CD" w:rsidRPr="00161FA9">
        <w:rPr>
          <w:rFonts w:ascii="Arial" w:hAnsi="Arial" w:cs="Arial"/>
          <w:sz w:val="20"/>
          <w:szCs w:val="20"/>
          <w:lang w:val="en-CA"/>
        </w:rPr>
        <w:t>main contract</w:t>
      </w:r>
      <w:r w:rsidR="002C12CD" w:rsidRPr="00161FA9">
        <w:rPr>
          <w:rFonts w:ascii="Arial" w:hAnsi="Arial" w:cs="Arial"/>
          <w:caps/>
          <w:sz w:val="20"/>
          <w:szCs w:val="20"/>
          <w:lang w:val="en-CA"/>
        </w:rPr>
        <w:t xml:space="preserve"> (</w:t>
      </w:r>
      <w:r w:rsidR="002C12CD" w:rsidRPr="00161FA9">
        <w:rPr>
          <w:rFonts w:ascii="Arial" w:hAnsi="Arial" w:cs="Arial"/>
          <w:sz w:val="20"/>
          <w:szCs w:val="20"/>
          <w:lang w:val="en-CA"/>
        </w:rPr>
        <w:t>W7714-145967/001/SV)</w:t>
      </w:r>
      <w:r w:rsidR="002C12CD" w:rsidRPr="00161FA9">
        <w:rPr>
          <w:rFonts w:ascii="Arial" w:hAnsi="Arial" w:cs="Arial"/>
          <w:sz w:val="20"/>
          <w:szCs w:val="20"/>
        </w:rPr>
        <w:t>.</w:t>
      </w:r>
    </w:p>
    <w:p w14:paraId="3F5A811D" w14:textId="77777777" w:rsidR="00190901" w:rsidRDefault="00190901" w:rsidP="007E0B41">
      <w:pPr>
        <w:pStyle w:val="Heading2"/>
        <w:spacing w:before="0"/>
        <w:rPr>
          <w:rFonts w:ascii="Arial" w:hAnsi="Arial" w:cs="Arial"/>
          <w:color w:val="auto"/>
          <w:sz w:val="20"/>
          <w:szCs w:val="20"/>
        </w:rPr>
      </w:pPr>
    </w:p>
    <w:p w14:paraId="0E17FEAB" w14:textId="77777777" w:rsidR="005E5033" w:rsidRPr="00161FA9" w:rsidRDefault="006060EC" w:rsidP="007E0B41">
      <w:pPr>
        <w:pStyle w:val="Heading2"/>
        <w:spacing w:before="0"/>
        <w:rPr>
          <w:rFonts w:ascii="Arial" w:hAnsi="Arial" w:cs="Arial"/>
          <w:color w:val="auto"/>
          <w:sz w:val="20"/>
          <w:szCs w:val="20"/>
        </w:rPr>
      </w:pPr>
      <w:r w:rsidRPr="00161FA9">
        <w:rPr>
          <w:rFonts w:ascii="Arial" w:hAnsi="Arial" w:cs="Arial"/>
          <w:color w:val="auto"/>
          <w:sz w:val="20"/>
          <w:szCs w:val="20"/>
        </w:rPr>
        <w:t>2</w:t>
      </w:r>
      <w:r w:rsidR="00F22291">
        <w:rPr>
          <w:rFonts w:ascii="Arial" w:hAnsi="Arial" w:cs="Arial"/>
          <w:color w:val="auto"/>
          <w:sz w:val="20"/>
          <w:szCs w:val="20"/>
        </w:rPr>
        <w:t>2</w:t>
      </w:r>
      <w:r w:rsidR="005E5033" w:rsidRPr="00161FA9">
        <w:rPr>
          <w:rFonts w:ascii="Arial" w:hAnsi="Arial" w:cs="Arial"/>
          <w:color w:val="auto"/>
          <w:sz w:val="20"/>
          <w:szCs w:val="20"/>
        </w:rPr>
        <w:t>.</w:t>
      </w:r>
      <w:r w:rsidR="005E5033" w:rsidRPr="00161FA9">
        <w:rPr>
          <w:rFonts w:ascii="Arial" w:hAnsi="Arial" w:cs="Arial"/>
          <w:color w:val="auto"/>
          <w:sz w:val="20"/>
          <w:szCs w:val="20"/>
        </w:rPr>
        <w:tab/>
      </w:r>
      <w:r w:rsidR="005E5033" w:rsidRPr="00161FA9">
        <w:rPr>
          <w:rFonts w:ascii="Arial" w:hAnsi="Arial" w:cs="Arial"/>
          <w:caps/>
          <w:color w:val="auto"/>
          <w:sz w:val="20"/>
          <w:szCs w:val="20"/>
        </w:rPr>
        <w:t>Controlled Goods</w:t>
      </w:r>
    </w:p>
    <w:p w14:paraId="4991A463" w14:textId="77777777" w:rsidR="005E5033" w:rsidRPr="00161FA9" w:rsidRDefault="005E5033" w:rsidP="007E0B41">
      <w:pPr>
        <w:rPr>
          <w:rFonts w:ascii="Arial" w:hAnsi="Arial" w:cs="Arial"/>
          <w:sz w:val="20"/>
          <w:szCs w:val="20"/>
        </w:rPr>
      </w:pPr>
    </w:p>
    <w:p w14:paraId="735C41A1" w14:textId="77777777" w:rsidR="00C9094A" w:rsidRPr="00161FA9" w:rsidRDefault="006F3E82" w:rsidP="007E0B41">
      <w:pPr>
        <w:rPr>
          <w:rStyle w:val="InitialStyle"/>
          <w:rFonts w:ascii="Arial" w:hAnsi="Arial" w:cs="Arial"/>
          <w:sz w:val="20"/>
          <w:szCs w:val="20"/>
          <w:lang w:val="en-CA"/>
        </w:rPr>
      </w:pPr>
      <w:proofErr w:type="gramStart"/>
      <w:r w:rsidRPr="00161FA9">
        <w:rPr>
          <w:rStyle w:val="InitialStyle"/>
          <w:rFonts w:ascii="Arial" w:hAnsi="Arial" w:cs="Arial"/>
          <w:sz w:val="20"/>
          <w:szCs w:val="20"/>
          <w:lang w:val="en-CA"/>
        </w:rPr>
        <w:t xml:space="preserve">X </w:t>
      </w:r>
      <w:r w:rsidR="00C9094A" w:rsidRPr="00161FA9">
        <w:rPr>
          <w:rStyle w:val="InitialStyle"/>
          <w:rFonts w:ascii="Arial" w:hAnsi="Arial" w:cs="Arial"/>
          <w:sz w:val="20"/>
          <w:szCs w:val="20"/>
          <w:lang w:val="en-CA"/>
        </w:rPr>
        <w:t xml:space="preserve"> Not</w:t>
      </w:r>
      <w:proofErr w:type="gramEnd"/>
      <w:r w:rsidR="00C9094A" w:rsidRPr="00161FA9">
        <w:rPr>
          <w:rStyle w:val="InitialStyle"/>
          <w:rFonts w:ascii="Arial" w:hAnsi="Arial" w:cs="Arial"/>
          <w:sz w:val="20"/>
          <w:szCs w:val="20"/>
          <w:lang w:val="en-CA"/>
        </w:rPr>
        <w:t xml:space="preserve"> applicable</w:t>
      </w:r>
    </w:p>
    <w:p w14:paraId="354EAB42" w14:textId="77777777" w:rsidR="00C9094A" w:rsidRPr="00161FA9" w:rsidRDefault="00B76975" w:rsidP="007E0B41">
      <w:pPr>
        <w:rPr>
          <w:rStyle w:val="InitialStyle"/>
          <w:rFonts w:ascii="Arial" w:hAnsi="Arial" w:cs="Arial"/>
          <w:sz w:val="20"/>
          <w:szCs w:val="20"/>
          <w:lang w:val="en-CA"/>
        </w:rPr>
      </w:pPr>
      <w:sdt>
        <w:sdtPr>
          <w:rPr>
            <w:rStyle w:val="InitialStyle"/>
            <w:rFonts w:ascii="Arial" w:hAnsi="Arial" w:cs="Arial"/>
            <w:sz w:val="20"/>
            <w:szCs w:val="20"/>
            <w:lang w:val="en-CA"/>
          </w:rPr>
          <w:id w:val="1832795177"/>
        </w:sdtPr>
        <w:sdtEndPr>
          <w:rPr>
            <w:rStyle w:val="InitialStyle"/>
          </w:rPr>
        </w:sdtEndPr>
        <w:sdtContent>
          <w:r w:rsidR="00C9094A" w:rsidRPr="00161FA9">
            <w:rPr>
              <w:rStyle w:val="InitialStyle"/>
              <w:rFonts w:ascii="MS Gothic" w:eastAsia="MS Gothic" w:hAnsi="MS Gothic" w:cs="MS Gothic" w:hint="eastAsia"/>
              <w:sz w:val="20"/>
              <w:szCs w:val="20"/>
              <w:lang w:val="en-CA"/>
            </w:rPr>
            <w:t>☐</w:t>
          </w:r>
        </w:sdtContent>
      </w:sdt>
      <w:r w:rsidR="00C9094A" w:rsidRPr="00161FA9">
        <w:rPr>
          <w:rStyle w:val="InitialStyle"/>
          <w:rFonts w:ascii="Arial" w:hAnsi="Arial" w:cs="Arial"/>
          <w:sz w:val="20"/>
          <w:szCs w:val="20"/>
          <w:lang w:val="en-CA"/>
        </w:rPr>
        <w:t xml:space="preserve"> Applicable</w:t>
      </w:r>
    </w:p>
    <w:p w14:paraId="260CE0DD" w14:textId="77777777" w:rsidR="00C9094A" w:rsidRPr="00161FA9" w:rsidRDefault="00C9094A" w:rsidP="007E0B41">
      <w:pPr>
        <w:rPr>
          <w:rFonts w:ascii="Arial" w:hAnsi="Arial" w:cs="Arial"/>
          <w:sz w:val="20"/>
          <w:szCs w:val="20"/>
          <w:lang w:val="en-CA"/>
        </w:rPr>
      </w:pPr>
      <w:r w:rsidRPr="00161FA9">
        <w:rPr>
          <w:rFonts w:ascii="Arial" w:hAnsi="Arial" w:cs="Arial"/>
          <w:sz w:val="20"/>
          <w:szCs w:val="20"/>
        </w:rPr>
        <w:t xml:space="preserve"> </w:t>
      </w:r>
    </w:p>
    <w:p w14:paraId="4CBD9011" w14:textId="366AF8CC" w:rsidR="00B60BB0" w:rsidRDefault="006060EC" w:rsidP="007E0B41">
      <w:pPr>
        <w:rPr>
          <w:rFonts w:ascii="Arial" w:hAnsi="Arial" w:cs="Arial"/>
          <w:b/>
          <w:sz w:val="20"/>
          <w:szCs w:val="20"/>
          <w:lang w:val="en-CA"/>
        </w:rPr>
      </w:pPr>
      <w:r w:rsidRPr="00161FA9">
        <w:rPr>
          <w:rFonts w:ascii="Arial" w:hAnsi="Arial" w:cs="Arial"/>
          <w:b/>
          <w:sz w:val="20"/>
          <w:szCs w:val="20"/>
          <w:lang w:val="en-CA"/>
        </w:rPr>
        <w:t>2</w:t>
      </w:r>
      <w:r w:rsidR="00F22291">
        <w:rPr>
          <w:rFonts w:ascii="Arial" w:hAnsi="Arial" w:cs="Arial"/>
          <w:b/>
          <w:sz w:val="20"/>
          <w:szCs w:val="20"/>
          <w:lang w:val="en-CA"/>
        </w:rPr>
        <w:t>3</w:t>
      </w:r>
      <w:r w:rsidR="005E5033" w:rsidRPr="00161FA9">
        <w:rPr>
          <w:rFonts w:ascii="Arial" w:hAnsi="Arial" w:cs="Arial"/>
          <w:b/>
          <w:sz w:val="20"/>
          <w:szCs w:val="20"/>
          <w:lang w:val="en-CA"/>
        </w:rPr>
        <w:t>.</w:t>
      </w:r>
      <w:r w:rsidR="005E5033" w:rsidRPr="00161FA9">
        <w:rPr>
          <w:rFonts w:ascii="Arial" w:hAnsi="Arial" w:cs="Arial"/>
          <w:b/>
          <w:sz w:val="20"/>
          <w:szCs w:val="20"/>
          <w:lang w:val="en-CA"/>
        </w:rPr>
        <w:tab/>
      </w:r>
      <w:r w:rsidR="007F06F2" w:rsidRPr="00161FA9">
        <w:rPr>
          <w:rFonts w:ascii="Arial" w:hAnsi="Arial" w:cs="Arial"/>
          <w:b/>
          <w:sz w:val="20"/>
          <w:szCs w:val="20"/>
          <w:lang w:val="en-CA"/>
        </w:rPr>
        <w:t>B</w:t>
      </w:r>
      <w:r w:rsidR="00B60BB0">
        <w:rPr>
          <w:rFonts w:ascii="Arial" w:hAnsi="Arial" w:cs="Arial"/>
          <w:b/>
          <w:sz w:val="20"/>
          <w:szCs w:val="20"/>
          <w:lang w:val="en-CA"/>
        </w:rPr>
        <w:t>UDGET</w:t>
      </w:r>
      <w:r w:rsidR="00B60BB0" w:rsidRPr="00161FA9" w:rsidDel="00B60BB0">
        <w:rPr>
          <w:rFonts w:ascii="Arial" w:hAnsi="Arial" w:cs="Arial"/>
          <w:b/>
          <w:sz w:val="20"/>
          <w:szCs w:val="20"/>
          <w:lang w:val="en-CA"/>
        </w:rPr>
        <w:t xml:space="preserve"> </w:t>
      </w:r>
    </w:p>
    <w:p w14:paraId="1F4CBEA2" w14:textId="77777777" w:rsidR="00B60BB0" w:rsidRPr="00161FA9" w:rsidRDefault="00B60BB0" w:rsidP="007E0B41">
      <w:pPr>
        <w:rPr>
          <w:rFonts w:ascii="Arial" w:hAnsi="Arial" w:cs="Arial"/>
          <w:b/>
          <w:sz w:val="20"/>
          <w:szCs w:val="20"/>
          <w:lang w:val="en-CA"/>
        </w:rPr>
      </w:pPr>
    </w:p>
    <w:p w14:paraId="5E3A1A40" w14:textId="5433B12A" w:rsidR="00B60BB0" w:rsidRPr="00B60BB0" w:rsidRDefault="00B60BB0" w:rsidP="00B60BB0">
      <w:pPr>
        <w:pStyle w:val="DefaultText21"/>
        <w:rPr>
          <w:rFonts w:ascii="Arial" w:hAnsi="Arial" w:cs="Arial"/>
          <w:sz w:val="20"/>
          <w:szCs w:val="20"/>
          <w:lang w:val="en-CA"/>
        </w:rPr>
      </w:pPr>
      <w:r w:rsidRPr="00B60BB0">
        <w:rPr>
          <w:rFonts w:ascii="Arial" w:hAnsi="Arial" w:cs="Arial"/>
          <w:sz w:val="20"/>
          <w:szCs w:val="20"/>
          <w:lang w:val="en-CA"/>
        </w:rPr>
        <w:t xml:space="preserve">The Sub Contractor will be paid by CIMVHR as per the terms of Contract # W7714-145967 between Defence Research and Development Canada and CIMVHR. The amount of funding available is allocated by fiscal year (April 1 - March 31st) and </w:t>
      </w:r>
      <w:r>
        <w:rPr>
          <w:rFonts w:ascii="Arial" w:hAnsi="Arial" w:cs="Arial"/>
          <w:sz w:val="20"/>
          <w:szCs w:val="20"/>
          <w:lang w:val="en-CA"/>
        </w:rPr>
        <w:t xml:space="preserve">is approximately </w:t>
      </w:r>
      <w:r w:rsidRPr="007738D6">
        <w:rPr>
          <w:rFonts w:ascii="Arial" w:hAnsi="Arial" w:cs="Arial"/>
          <w:sz w:val="20"/>
          <w:szCs w:val="20"/>
          <w:lang w:val="en-CA"/>
        </w:rPr>
        <w:t>$</w:t>
      </w:r>
      <w:r w:rsidR="002B3A6B">
        <w:rPr>
          <w:rFonts w:ascii="Arial" w:hAnsi="Arial" w:cs="Arial"/>
          <w:sz w:val="20"/>
          <w:szCs w:val="20"/>
          <w:lang w:val="en-CA"/>
        </w:rPr>
        <w:t xml:space="preserve">147,400 for the </w:t>
      </w:r>
      <w:r w:rsidR="002D25E2">
        <w:rPr>
          <w:rFonts w:ascii="Arial" w:hAnsi="Arial" w:cs="Arial"/>
          <w:sz w:val="20"/>
          <w:szCs w:val="20"/>
          <w:lang w:val="en-CA"/>
        </w:rPr>
        <w:t>total project</w:t>
      </w:r>
      <w:r w:rsidR="002B3A6B">
        <w:rPr>
          <w:rFonts w:ascii="Arial" w:hAnsi="Arial" w:cs="Arial"/>
          <w:sz w:val="20"/>
          <w:szCs w:val="20"/>
          <w:lang w:val="en-CA"/>
        </w:rPr>
        <w:t>,</w:t>
      </w:r>
      <w:r w:rsidR="007738D6">
        <w:rPr>
          <w:rFonts w:ascii="Arial" w:hAnsi="Arial" w:cs="Arial"/>
          <w:sz w:val="20"/>
          <w:szCs w:val="20"/>
          <w:lang w:val="en-CA"/>
        </w:rPr>
        <w:t xml:space="preserve"> plus applicable overhead</w:t>
      </w:r>
      <w:r w:rsidRPr="00B60BB0">
        <w:rPr>
          <w:rFonts w:ascii="Arial" w:hAnsi="Arial" w:cs="Arial"/>
          <w:sz w:val="20"/>
          <w:szCs w:val="20"/>
          <w:lang w:val="en-CA"/>
        </w:rPr>
        <w:t>.  Details TBD upon award.</w:t>
      </w:r>
    </w:p>
    <w:p w14:paraId="760DFB70" w14:textId="77777777" w:rsidR="003C26CE" w:rsidRDefault="003C26CE" w:rsidP="00B60BB0">
      <w:pPr>
        <w:pStyle w:val="DefaultText21"/>
        <w:rPr>
          <w:rFonts w:ascii="Arial" w:hAnsi="Arial" w:cs="Arial"/>
          <w:sz w:val="20"/>
          <w:szCs w:val="20"/>
          <w:lang w:val="en-CA"/>
        </w:rPr>
      </w:pPr>
    </w:p>
    <w:p w14:paraId="27F1437A" w14:textId="06349D1A" w:rsidR="00B60BB0" w:rsidRPr="00161FA9" w:rsidRDefault="00B60BB0" w:rsidP="00B60BB0">
      <w:pPr>
        <w:pStyle w:val="DefaultText21"/>
        <w:rPr>
          <w:rFonts w:ascii="Arial" w:hAnsi="Arial" w:cs="Arial"/>
          <w:sz w:val="20"/>
          <w:szCs w:val="20"/>
          <w:lang w:val="en-CA"/>
        </w:rPr>
      </w:pPr>
      <w:r w:rsidRPr="00B60BB0">
        <w:rPr>
          <w:rFonts w:ascii="Arial" w:hAnsi="Arial" w:cs="Arial"/>
          <w:sz w:val="20"/>
          <w:szCs w:val="20"/>
          <w:lang w:val="en-CA"/>
        </w:rPr>
        <w:t>A draft budget must be submitted with the proposal along with a budget justification. A detailed budget will be developed post award in consultation with CIMVHR.  Interested parties should request budget documents and information on creating their budget from Jocelyne Halladay.</w:t>
      </w:r>
    </w:p>
    <w:p w14:paraId="2FAF2862" w14:textId="60241584" w:rsidR="00AB7137" w:rsidRPr="00161FA9" w:rsidRDefault="00AB7137" w:rsidP="007E0B41">
      <w:pPr>
        <w:rPr>
          <w:rFonts w:ascii="Arial" w:hAnsi="Arial" w:cs="Arial"/>
          <w:color w:val="000000" w:themeColor="text1"/>
          <w:sz w:val="20"/>
          <w:szCs w:val="20"/>
        </w:rPr>
      </w:pPr>
    </w:p>
    <w:sectPr w:rsidR="00AB7137" w:rsidRPr="00161FA9" w:rsidSect="00950A64">
      <w:headerReference w:type="default" r:id="rId13"/>
      <w:footerReference w:type="even" r:id="rId14"/>
      <w:footerReference w:type="default" r:id="rId15"/>
      <w:pgSz w:w="12240" w:h="15840" w:code="1"/>
      <w:pgMar w:top="1542" w:right="907" w:bottom="1259" w:left="907" w:header="810" w:footer="9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EEA1" w14:textId="77777777" w:rsidR="002D67D4" w:rsidRDefault="002D67D4">
      <w:r>
        <w:separator/>
      </w:r>
    </w:p>
  </w:endnote>
  <w:endnote w:type="continuationSeparator" w:id="0">
    <w:p w14:paraId="7283DE14" w14:textId="77777777" w:rsidR="002D67D4" w:rsidRDefault="002D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6BCE" w14:textId="77777777" w:rsidR="00481BB0" w:rsidRDefault="004924F0">
    <w:pPr>
      <w:pStyle w:val="Footer"/>
      <w:framePr w:wrap="around" w:vAnchor="text" w:hAnchor="margin" w:xAlign="right" w:y="1"/>
      <w:rPr>
        <w:rStyle w:val="PageNumber"/>
      </w:rPr>
    </w:pPr>
    <w:r>
      <w:rPr>
        <w:rStyle w:val="PageNumber"/>
      </w:rPr>
      <w:fldChar w:fldCharType="begin"/>
    </w:r>
    <w:r w:rsidR="00481BB0">
      <w:rPr>
        <w:rStyle w:val="PageNumber"/>
      </w:rPr>
      <w:instrText xml:space="preserve">PAGE  </w:instrText>
    </w:r>
    <w:r>
      <w:rPr>
        <w:rStyle w:val="PageNumber"/>
      </w:rPr>
      <w:fldChar w:fldCharType="end"/>
    </w:r>
  </w:p>
  <w:p w14:paraId="408199D9" w14:textId="77777777" w:rsidR="00481BB0" w:rsidRDefault="00481B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5B89" w14:textId="41FA7617" w:rsidR="00481BB0" w:rsidRPr="00F60E27" w:rsidRDefault="00481BB0">
    <w:pPr>
      <w:pStyle w:val="DefaultText21"/>
      <w:ind w:left="8040" w:right="-12" w:hanging="8040"/>
      <w:rPr>
        <w:rFonts w:ascii="Arial" w:hAnsi="Arial" w:cs="Arial"/>
        <w:sz w:val="16"/>
        <w:szCs w:val="16"/>
      </w:rPr>
    </w:pPr>
    <w:r w:rsidRPr="00F60E27">
      <w:rPr>
        <w:rFonts w:ascii="Arial" w:hAnsi="Arial" w:cs="Arial"/>
        <w:bCs/>
        <w:sz w:val="16"/>
        <w:szCs w:val="16"/>
      </w:rPr>
      <w:t>ANNEX A: Statement of Work</w:t>
    </w:r>
    <w:r>
      <w:rPr>
        <w:rFonts w:ascii="Arial" w:hAnsi="Arial" w:cs="Arial"/>
        <w:bCs/>
        <w:sz w:val="16"/>
        <w:szCs w:val="16"/>
      </w:rPr>
      <w:t xml:space="preserve"> </w:t>
    </w:r>
    <w:r w:rsidRPr="00F60E27">
      <w:rPr>
        <w:rFonts w:ascii="Arial" w:hAnsi="Arial" w:cs="Arial"/>
        <w:bCs/>
        <w:sz w:val="16"/>
        <w:szCs w:val="16"/>
      </w:rPr>
      <w:tab/>
    </w:r>
    <w:r>
      <w:rPr>
        <w:rFonts w:ascii="Arial" w:hAnsi="Arial" w:cs="Arial"/>
        <w:bCs/>
        <w:sz w:val="16"/>
        <w:szCs w:val="16"/>
      </w:rPr>
      <w:tab/>
    </w:r>
    <w:r w:rsidRPr="00F60E27">
      <w:rPr>
        <w:rFonts w:ascii="Arial" w:hAnsi="Arial" w:cs="Arial"/>
        <w:bCs/>
        <w:sz w:val="16"/>
        <w:szCs w:val="16"/>
      </w:rPr>
      <w:tab/>
      <w:t xml:space="preserve">    </w:t>
    </w:r>
    <w:r w:rsidRPr="00F60E27">
      <w:rPr>
        <w:rFonts w:ascii="Arial" w:hAnsi="Arial" w:cs="Arial"/>
        <w:sz w:val="16"/>
        <w:szCs w:val="16"/>
      </w:rPr>
      <w:t xml:space="preserve">Page </w:t>
    </w:r>
    <w:r w:rsidR="004924F0">
      <w:rPr>
        <w:rFonts w:ascii="Arial" w:hAnsi="Arial" w:cs="Arial"/>
        <w:sz w:val="16"/>
        <w:szCs w:val="16"/>
      </w:rPr>
      <w:fldChar w:fldCharType="begin"/>
    </w:r>
    <w:r w:rsidRPr="00F60E27">
      <w:rPr>
        <w:rFonts w:ascii="Arial" w:hAnsi="Arial" w:cs="Arial"/>
        <w:sz w:val="16"/>
        <w:szCs w:val="16"/>
      </w:rPr>
      <w:instrText xml:space="preserve"> PAGE </w:instrText>
    </w:r>
    <w:r w:rsidR="004924F0">
      <w:rPr>
        <w:rFonts w:ascii="Arial" w:hAnsi="Arial" w:cs="Arial"/>
        <w:sz w:val="16"/>
        <w:szCs w:val="16"/>
      </w:rPr>
      <w:fldChar w:fldCharType="separate"/>
    </w:r>
    <w:r w:rsidR="00B76975">
      <w:rPr>
        <w:rFonts w:ascii="Arial" w:hAnsi="Arial" w:cs="Arial"/>
        <w:noProof/>
        <w:sz w:val="16"/>
        <w:szCs w:val="16"/>
      </w:rPr>
      <w:t>5</w:t>
    </w:r>
    <w:r w:rsidR="004924F0">
      <w:rPr>
        <w:rFonts w:ascii="Arial" w:hAnsi="Arial" w:cs="Arial"/>
        <w:sz w:val="16"/>
        <w:szCs w:val="16"/>
      </w:rPr>
      <w:fldChar w:fldCharType="end"/>
    </w:r>
    <w:r>
      <w:rPr>
        <w:rFonts w:ascii="Arial" w:hAnsi="Arial" w:cs="Arial"/>
        <w:sz w:val="16"/>
        <w:szCs w:val="16"/>
      </w:rPr>
      <w:t xml:space="preserve"> of</w:t>
    </w:r>
    <w:r w:rsidRPr="00F60E27">
      <w:rPr>
        <w:rFonts w:ascii="Arial" w:hAnsi="Arial" w:cs="Arial"/>
        <w:sz w:val="16"/>
        <w:szCs w:val="16"/>
      </w:rPr>
      <w:t xml:space="preserve"> </w:t>
    </w:r>
    <w:r w:rsidR="004924F0">
      <w:rPr>
        <w:rFonts w:ascii="Arial" w:hAnsi="Arial" w:cs="Arial"/>
        <w:sz w:val="16"/>
        <w:szCs w:val="16"/>
      </w:rPr>
      <w:fldChar w:fldCharType="begin"/>
    </w:r>
    <w:r w:rsidRPr="00F60E27">
      <w:rPr>
        <w:rFonts w:ascii="Arial" w:hAnsi="Arial" w:cs="Arial"/>
        <w:sz w:val="16"/>
        <w:szCs w:val="16"/>
      </w:rPr>
      <w:instrText xml:space="preserve"> NUMPAGES </w:instrText>
    </w:r>
    <w:r w:rsidR="004924F0">
      <w:rPr>
        <w:rFonts w:ascii="Arial" w:hAnsi="Arial" w:cs="Arial"/>
        <w:sz w:val="16"/>
        <w:szCs w:val="16"/>
      </w:rPr>
      <w:fldChar w:fldCharType="separate"/>
    </w:r>
    <w:r w:rsidR="00B76975">
      <w:rPr>
        <w:rFonts w:ascii="Arial" w:hAnsi="Arial" w:cs="Arial"/>
        <w:noProof/>
        <w:sz w:val="16"/>
        <w:szCs w:val="16"/>
      </w:rPr>
      <w:t>6</w:t>
    </w:r>
    <w:r w:rsidR="004924F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F5A9" w14:textId="77777777" w:rsidR="002D67D4" w:rsidRDefault="002D67D4">
      <w:r>
        <w:separator/>
      </w:r>
    </w:p>
  </w:footnote>
  <w:footnote w:type="continuationSeparator" w:id="0">
    <w:p w14:paraId="6C1CFC9E" w14:textId="77777777" w:rsidR="002D67D4" w:rsidRDefault="002D6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21C7" w14:textId="76B0156B" w:rsidR="00481BB0" w:rsidRPr="00161FA9" w:rsidRDefault="00540162" w:rsidP="00950A64">
    <w:pPr>
      <w:tabs>
        <w:tab w:val="left" w:pos="9000"/>
      </w:tabs>
      <w:ind w:left="5040" w:hanging="372"/>
      <w:rPr>
        <w:rFonts w:ascii="Arial" w:hAnsi="Arial" w:cs="Arial"/>
        <w:b/>
        <w:sz w:val="20"/>
        <w:szCs w:val="20"/>
        <w:lang w:val="en-CA"/>
      </w:rPr>
    </w:pPr>
    <w:r w:rsidRPr="00161FA9">
      <w:rPr>
        <w:rFonts w:ascii="Arial" w:hAnsi="Arial" w:cs="Arial"/>
        <w:b/>
        <w:noProof/>
        <w:sz w:val="20"/>
        <w:szCs w:val="20"/>
      </w:rPr>
      <w:drawing>
        <wp:anchor distT="0" distB="0" distL="114300" distR="114300" simplePos="0" relativeHeight="251657216" behindDoc="0" locked="0" layoutInCell="1" allowOverlap="1" wp14:anchorId="19E1572D" wp14:editId="3629ADFD">
          <wp:simplePos x="0" y="0"/>
          <wp:positionH relativeFrom="margin">
            <wp:posOffset>-239395</wp:posOffset>
          </wp:positionH>
          <wp:positionV relativeFrom="margin">
            <wp:posOffset>-1240155</wp:posOffset>
          </wp:positionV>
          <wp:extent cx="2177415" cy="247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741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BB0" w:rsidRPr="00161FA9">
      <w:rPr>
        <w:rFonts w:ascii="Arial" w:hAnsi="Arial" w:cs="Arial"/>
        <w:b/>
        <w:sz w:val="20"/>
        <w:szCs w:val="20"/>
        <w:lang w:val="en-CA"/>
      </w:rPr>
      <w:t>ANNEX A</w:t>
    </w:r>
    <w:r w:rsidR="00F9384B" w:rsidRPr="00161FA9">
      <w:rPr>
        <w:rFonts w:ascii="Arial" w:hAnsi="Arial" w:cs="Arial"/>
        <w:b/>
        <w:sz w:val="20"/>
        <w:szCs w:val="20"/>
        <w:lang w:val="en-CA"/>
      </w:rPr>
      <w:tab/>
    </w:r>
    <w:r w:rsidR="002D25E2">
      <w:rPr>
        <w:rFonts w:ascii="Arial" w:hAnsi="Arial" w:cs="Arial"/>
        <w:b/>
        <w:sz w:val="20"/>
        <w:szCs w:val="20"/>
        <w:lang w:val="en-CA"/>
      </w:rPr>
      <w:t>3 May 2016</w:t>
    </w:r>
    <w:r w:rsidR="00F9384B" w:rsidRPr="00161FA9">
      <w:rPr>
        <w:rFonts w:ascii="Arial" w:hAnsi="Arial" w:cs="Arial"/>
        <w:b/>
        <w:sz w:val="20"/>
        <w:szCs w:val="20"/>
        <w:lang w:val="en-CA"/>
      </w:rPr>
      <w:tab/>
    </w:r>
  </w:p>
  <w:p w14:paraId="0C3099ED" w14:textId="77777777" w:rsidR="00481BB0" w:rsidRPr="00161FA9" w:rsidRDefault="00481BB0">
    <w:pPr>
      <w:rPr>
        <w:rFonts w:ascii="Arial" w:hAnsi="Arial" w:cs="Arial"/>
        <w:sz w:val="20"/>
        <w:szCs w:val="20"/>
        <w:lang w:val="en-CA"/>
      </w:rPr>
    </w:pPr>
  </w:p>
  <w:p w14:paraId="3F8DC947" w14:textId="77777777" w:rsidR="002F7A0C" w:rsidRPr="00161FA9" w:rsidRDefault="002F7A0C" w:rsidP="00A34432">
    <w:pPr>
      <w:tabs>
        <w:tab w:val="left" w:pos="3119"/>
      </w:tabs>
      <w:jc w:val="center"/>
      <w:rPr>
        <w:rFonts w:ascii="Arial" w:hAnsi="Arial" w:cs="Arial"/>
        <w:b/>
        <w:sz w:val="20"/>
        <w:szCs w:val="20"/>
        <w:lang w:val="en-CA"/>
      </w:rPr>
    </w:pPr>
    <w:r w:rsidRPr="00161FA9">
      <w:rPr>
        <w:rFonts w:ascii="Arial" w:hAnsi="Arial" w:cs="Arial"/>
        <w:b/>
        <w:sz w:val="20"/>
        <w:szCs w:val="20"/>
        <w:lang w:val="en-CA"/>
      </w:rPr>
      <w:t>- STATEMENT OF WORK</w:t>
    </w:r>
    <w:r w:rsidR="00D66F4C" w:rsidRPr="00161FA9">
      <w:rPr>
        <w:rFonts w:ascii="Arial" w:hAnsi="Arial" w:cs="Arial"/>
        <w:b/>
        <w:sz w:val="20"/>
        <w:szCs w:val="20"/>
        <w:lang w:val="en-CA"/>
      </w:rPr>
      <w:t xml:space="preserve"> -</w:t>
    </w:r>
  </w:p>
  <w:p w14:paraId="3D6F7AC4" w14:textId="77777777" w:rsidR="00A34432" w:rsidRPr="00161FA9" w:rsidRDefault="00901919" w:rsidP="00A34432">
    <w:pPr>
      <w:tabs>
        <w:tab w:val="left" w:pos="3119"/>
      </w:tabs>
      <w:jc w:val="center"/>
      <w:rPr>
        <w:rFonts w:ascii="Arial" w:hAnsi="Arial" w:cs="Arial"/>
        <w:b/>
        <w:color w:val="0033CC"/>
        <w:sz w:val="20"/>
        <w:szCs w:val="20"/>
        <w:lang w:val="en-CA"/>
      </w:rPr>
    </w:pPr>
    <w:r w:rsidRPr="00161FA9">
      <w:rPr>
        <w:rFonts w:ascii="Arial" w:hAnsi="Arial" w:cs="Arial"/>
        <w:b/>
        <w:sz w:val="20"/>
        <w:szCs w:val="20"/>
        <w:lang w:val="en-CA"/>
      </w:rPr>
      <w:t>T</w:t>
    </w:r>
    <w:r w:rsidR="008D7AD3" w:rsidRPr="00161FA9">
      <w:rPr>
        <w:rFonts w:ascii="Arial" w:hAnsi="Arial" w:cs="Arial"/>
        <w:b/>
        <w:sz w:val="20"/>
        <w:szCs w:val="20"/>
        <w:lang w:val="en-CA"/>
      </w:rPr>
      <w:t>ask Authorization (T</w:t>
    </w:r>
    <w:r w:rsidRPr="00161FA9">
      <w:rPr>
        <w:rFonts w:ascii="Arial" w:hAnsi="Arial" w:cs="Arial"/>
        <w:b/>
        <w:sz w:val="20"/>
        <w:szCs w:val="20"/>
        <w:lang w:val="en-CA"/>
      </w:rPr>
      <w:t>A</w:t>
    </w:r>
    <w:r w:rsidR="008D7AD3" w:rsidRPr="00161FA9">
      <w:rPr>
        <w:rFonts w:ascii="Arial" w:hAnsi="Arial" w:cs="Arial"/>
        <w:b/>
        <w:sz w:val="20"/>
        <w:szCs w:val="20"/>
        <w:lang w:val="en-CA"/>
      </w:rPr>
      <w:t xml:space="preserve">) </w:t>
    </w:r>
    <w:r w:rsidR="00C11CCB" w:rsidRPr="00161FA9">
      <w:rPr>
        <w:rFonts w:ascii="Arial" w:hAnsi="Arial" w:cs="Arial"/>
        <w:b/>
        <w:sz w:val="20"/>
        <w:szCs w:val="20"/>
        <w:lang w:val="en-CA"/>
      </w:rPr>
      <w:t>-</w:t>
    </w:r>
    <w:r w:rsidR="008D7AD3" w:rsidRPr="00161FA9">
      <w:rPr>
        <w:rFonts w:ascii="Arial" w:hAnsi="Arial" w:cs="Arial"/>
        <w:b/>
        <w:sz w:val="20"/>
        <w:szCs w:val="20"/>
        <w:lang w:val="en-CA"/>
      </w:rPr>
      <w:t xml:space="preserve"> </w:t>
    </w:r>
    <w:r w:rsidR="00F53EC6" w:rsidRPr="00161FA9">
      <w:rPr>
        <w:rFonts w:ascii="Arial" w:hAnsi="Arial" w:cs="Arial"/>
        <w:b/>
        <w:sz w:val="20"/>
        <w:szCs w:val="20"/>
        <w:lang w:val="en-CA"/>
      </w:rPr>
      <w:t>3</w:t>
    </w:r>
    <w:r w:rsidR="0096007A" w:rsidRPr="00161FA9">
      <w:rPr>
        <w:rFonts w:ascii="Arial" w:hAnsi="Arial" w:cs="Arial"/>
        <w:b/>
        <w:sz w:val="20"/>
        <w:szCs w:val="20"/>
        <w:lang w:val="en-CA"/>
      </w:rPr>
      <w:t>1</w:t>
    </w:r>
  </w:p>
  <w:p w14:paraId="78C58019" w14:textId="77777777" w:rsidR="00481BB0" w:rsidRDefault="00481BB0" w:rsidP="00A34432">
    <w:pPr>
      <w:tabs>
        <w:tab w:val="left" w:pos="3119"/>
      </w:tabs>
      <w:jc w:val="center"/>
      <w:rPr>
        <w:b/>
        <w:sz w:val="20"/>
        <w:szCs w:val="20"/>
        <w:lang w:val="en-CA"/>
      </w:rPr>
    </w:pPr>
  </w:p>
  <w:p w14:paraId="4BD0498D" w14:textId="77777777" w:rsidR="003A034D" w:rsidRPr="00043179" w:rsidRDefault="003A034D" w:rsidP="00A34432">
    <w:pPr>
      <w:tabs>
        <w:tab w:val="left" w:pos="3119"/>
      </w:tabs>
      <w:jc w:val="center"/>
      <w:rPr>
        <w:b/>
        <w:sz w:val="20"/>
        <w:szCs w:val="20"/>
        <w:lang w:val="en-CA"/>
      </w:rPr>
    </w:pPr>
    <w:r>
      <w:rPr>
        <w:b/>
        <w:sz w:val="20"/>
        <w:szCs w:val="20"/>
        <w:lang w:val="en-CA"/>
      </w:rPr>
      <w:t>FOR SUBCONTRACT WITH CIMVHR</w:t>
    </w:r>
  </w:p>
  <w:p w14:paraId="10A2737A" w14:textId="77777777" w:rsidR="00481BB0" w:rsidRPr="00043179" w:rsidRDefault="00481BB0">
    <w:pPr>
      <w:pStyle w:val="Header"/>
      <w:rPr>
        <w:sz w:val="20"/>
        <w:szCs w:val="20"/>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609"/>
    <w:multiLevelType w:val="multilevel"/>
    <w:tmpl w:val="EC38D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B44E9"/>
    <w:multiLevelType w:val="multilevel"/>
    <w:tmpl w:val="E33C38F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48B405A"/>
    <w:multiLevelType w:val="hybridMultilevel"/>
    <w:tmpl w:val="EC38D7A2"/>
    <w:lvl w:ilvl="0" w:tplc="E6B08584">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73293"/>
    <w:multiLevelType w:val="hybridMultilevel"/>
    <w:tmpl w:val="6A8E5568"/>
    <w:lvl w:ilvl="0" w:tplc="1009000F">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4" w15:restartNumberingAfterBreak="0">
    <w:nsid w:val="19F21153"/>
    <w:multiLevelType w:val="hybridMultilevel"/>
    <w:tmpl w:val="95B4AAAC"/>
    <w:lvl w:ilvl="0" w:tplc="FFEA7590">
      <w:start w:val="1"/>
      <w:numFmt w:val="decimal"/>
      <w:lvlText w:val="6.1.%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A9D2833"/>
    <w:multiLevelType w:val="hybridMultilevel"/>
    <w:tmpl w:val="F190C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F38FE"/>
    <w:multiLevelType w:val="hybridMultilevel"/>
    <w:tmpl w:val="37983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0A018E"/>
    <w:multiLevelType w:val="hybridMultilevel"/>
    <w:tmpl w:val="AFB6726C"/>
    <w:lvl w:ilvl="0" w:tplc="1B001E30">
      <w:start w:val="1"/>
      <w:numFmt w:val="decimal"/>
      <w:lvlText w:val="7.1.%1"/>
      <w:lvlJc w:val="left"/>
      <w:pPr>
        <w:tabs>
          <w:tab w:val="num" w:pos="1080"/>
        </w:tabs>
        <w:ind w:left="1080" w:hanging="360"/>
      </w:pPr>
      <w:rPr>
        <w:rFonts w:hint="default"/>
      </w:rPr>
    </w:lvl>
    <w:lvl w:ilvl="1" w:tplc="1B2254A0">
      <w:start w:val="1"/>
      <w:numFmt w:val="decimal"/>
      <w:lvlText w:val="%2)"/>
      <w:lvlJc w:val="left"/>
      <w:pPr>
        <w:ind w:left="1800" w:hanging="360"/>
      </w:pPr>
      <w:rPr>
        <w:rFonts w:hint="default"/>
      </w:r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8" w15:restartNumberingAfterBreak="0">
    <w:nsid w:val="24946C53"/>
    <w:multiLevelType w:val="hybridMultilevel"/>
    <w:tmpl w:val="E304D702"/>
    <w:lvl w:ilvl="0" w:tplc="A69411C8">
      <w:start w:val="1"/>
      <w:numFmt w:val="decimalFullWidth"/>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545723"/>
    <w:multiLevelType w:val="hybridMultilevel"/>
    <w:tmpl w:val="C77466A8"/>
    <w:lvl w:ilvl="0" w:tplc="571EAE22">
      <w:start w:val="1"/>
      <w:numFmt w:val="decimal"/>
      <w:lvlText w:val="7.2.%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28FC78A1"/>
    <w:multiLevelType w:val="multilevel"/>
    <w:tmpl w:val="02DE4FE0"/>
    <w:lvl w:ilvl="0">
      <w:start w:val="6"/>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77A37"/>
    <w:multiLevelType w:val="hybridMultilevel"/>
    <w:tmpl w:val="E3643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E1443"/>
    <w:multiLevelType w:val="hybridMultilevel"/>
    <w:tmpl w:val="28FCD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148F5"/>
    <w:multiLevelType w:val="hybridMultilevel"/>
    <w:tmpl w:val="2A30E9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242D3F"/>
    <w:multiLevelType w:val="hybridMultilevel"/>
    <w:tmpl w:val="DEAC24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C16BC"/>
    <w:multiLevelType w:val="hybridMultilevel"/>
    <w:tmpl w:val="D88CF6B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2D53BB"/>
    <w:multiLevelType w:val="hybridMultilevel"/>
    <w:tmpl w:val="D0C81F8A"/>
    <w:lvl w:ilvl="0" w:tplc="BF24570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CAD7568"/>
    <w:multiLevelType w:val="hybridMultilevel"/>
    <w:tmpl w:val="4624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30E25"/>
    <w:multiLevelType w:val="hybridMultilevel"/>
    <w:tmpl w:val="A49EE79C"/>
    <w:lvl w:ilvl="0" w:tplc="10090019">
      <w:start w:val="1"/>
      <w:numFmt w:val="lowerLetter"/>
      <w:lvlText w:val="%1."/>
      <w:lvlJc w:val="left"/>
      <w:pPr>
        <w:ind w:left="1004" w:hanging="360"/>
      </w:p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15:restartNumberingAfterBreak="0">
    <w:nsid w:val="40FE7F62"/>
    <w:multiLevelType w:val="hybridMultilevel"/>
    <w:tmpl w:val="540CC2BC"/>
    <w:lvl w:ilvl="0" w:tplc="E6B08584">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D01A8"/>
    <w:multiLevelType w:val="hybridMultilevel"/>
    <w:tmpl w:val="5ECC19B0"/>
    <w:lvl w:ilvl="0" w:tplc="04090001">
      <w:start w:val="1"/>
      <w:numFmt w:val="bullet"/>
      <w:lvlText w:val=""/>
      <w:lvlJc w:val="left"/>
      <w:pPr>
        <w:ind w:left="709" w:hanging="360"/>
      </w:pPr>
      <w:rPr>
        <w:rFonts w:ascii="Symbol" w:hAnsi="Symbol" w:hint="default"/>
      </w:rPr>
    </w:lvl>
    <w:lvl w:ilvl="1" w:tplc="04090003">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15:restartNumberingAfterBreak="0">
    <w:nsid w:val="47097230"/>
    <w:multiLevelType w:val="multilevel"/>
    <w:tmpl w:val="0C0C001F"/>
    <w:lvl w:ilvl="0">
      <w:start w:val="6"/>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0369BF"/>
    <w:multiLevelType w:val="hybridMultilevel"/>
    <w:tmpl w:val="99DAD23C"/>
    <w:lvl w:ilvl="0" w:tplc="42E23FE6">
      <w:numFmt w:val="bullet"/>
      <w:pStyle w:val="Puce2"/>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07329"/>
    <w:multiLevelType w:val="hybridMultilevel"/>
    <w:tmpl w:val="719AB5EE"/>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4" w15:restartNumberingAfterBreak="0">
    <w:nsid w:val="55BD689A"/>
    <w:multiLevelType w:val="hybridMultilevel"/>
    <w:tmpl w:val="541C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E1A1B"/>
    <w:multiLevelType w:val="multilevel"/>
    <w:tmpl w:val="8CC042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503CB"/>
    <w:multiLevelType w:val="hybridMultilevel"/>
    <w:tmpl w:val="7096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27C6C"/>
    <w:multiLevelType w:val="hybridMultilevel"/>
    <w:tmpl w:val="282EE76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C69D8"/>
    <w:multiLevelType w:val="hybridMultilevel"/>
    <w:tmpl w:val="358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87C46"/>
    <w:multiLevelType w:val="hybridMultilevel"/>
    <w:tmpl w:val="8D68439C"/>
    <w:lvl w:ilvl="0" w:tplc="0B562642">
      <w:start w:val="1"/>
      <w:numFmt w:val="bullet"/>
      <w:lvlText w:val=""/>
      <w:lvlJc w:val="left"/>
      <w:pPr>
        <w:tabs>
          <w:tab w:val="num" w:pos="720"/>
        </w:tabs>
        <w:ind w:left="72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A3C33"/>
    <w:multiLevelType w:val="hybridMultilevel"/>
    <w:tmpl w:val="3FBEDB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197B6F"/>
    <w:multiLevelType w:val="hybridMultilevel"/>
    <w:tmpl w:val="52A28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A81B71"/>
    <w:multiLevelType w:val="hybridMultilevel"/>
    <w:tmpl w:val="F342F426"/>
    <w:lvl w:ilvl="0" w:tplc="4CD4B450">
      <w:start w:val="1"/>
      <w:numFmt w:val="decimal"/>
      <w:lvlText w:val="5.2.%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7D2135B6"/>
    <w:multiLevelType w:val="hybridMultilevel"/>
    <w:tmpl w:val="6CDEDB64"/>
    <w:lvl w:ilvl="0" w:tplc="A69411C8">
      <w:start w:val="1"/>
      <w:numFmt w:val="decimalFullWidth"/>
      <w:lvlText w:val="%1)"/>
      <w:lvlJc w:val="left"/>
      <w:pPr>
        <w:tabs>
          <w:tab w:val="num" w:pos="1080"/>
        </w:tabs>
        <w:ind w:left="10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7"/>
  </w:num>
  <w:num w:numId="4">
    <w:abstractNumId w:val="4"/>
  </w:num>
  <w:num w:numId="5">
    <w:abstractNumId w:val="8"/>
  </w:num>
  <w:num w:numId="6">
    <w:abstractNumId w:val="33"/>
  </w:num>
  <w:num w:numId="7">
    <w:abstractNumId w:val="1"/>
  </w:num>
  <w:num w:numId="8">
    <w:abstractNumId w:val="32"/>
  </w:num>
  <w:num w:numId="9">
    <w:abstractNumId w:val="9"/>
  </w:num>
  <w:num w:numId="10">
    <w:abstractNumId w:val="29"/>
  </w:num>
  <w:num w:numId="11">
    <w:abstractNumId w:val="19"/>
  </w:num>
  <w:num w:numId="12">
    <w:abstractNumId w:val="2"/>
  </w:num>
  <w:num w:numId="13">
    <w:abstractNumId w:val="0"/>
  </w:num>
  <w:num w:numId="14">
    <w:abstractNumId w:val="31"/>
  </w:num>
  <w:num w:numId="15">
    <w:abstractNumId w:val="3"/>
  </w:num>
  <w:num w:numId="16">
    <w:abstractNumId w:val="18"/>
  </w:num>
  <w:num w:numId="17">
    <w:abstractNumId w:val="13"/>
  </w:num>
  <w:num w:numId="18">
    <w:abstractNumId w:val="16"/>
  </w:num>
  <w:num w:numId="19">
    <w:abstractNumId w:val="6"/>
  </w:num>
  <w:num w:numId="20">
    <w:abstractNumId w:val="11"/>
  </w:num>
  <w:num w:numId="21">
    <w:abstractNumId w:val="26"/>
  </w:num>
  <w:num w:numId="22">
    <w:abstractNumId w:val="5"/>
  </w:num>
  <w:num w:numId="23">
    <w:abstractNumId w:val="23"/>
  </w:num>
  <w:num w:numId="24">
    <w:abstractNumId w:val="12"/>
  </w:num>
  <w:num w:numId="25">
    <w:abstractNumId w:val="10"/>
  </w:num>
  <w:num w:numId="26">
    <w:abstractNumId w:val="20"/>
  </w:num>
  <w:num w:numId="27">
    <w:abstractNumId w:val="25"/>
  </w:num>
  <w:num w:numId="28">
    <w:abstractNumId w:val="30"/>
  </w:num>
  <w:num w:numId="29">
    <w:abstractNumId w:val="15"/>
  </w:num>
  <w:num w:numId="30">
    <w:abstractNumId w:val="27"/>
  </w:num>
  <w:num w:numId="31">
    <w:abstractNumId w:val="24"/>
  </w:num>
  <w:num w:numId="32">
    <w:abstractNumId w:val="28"/>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e"/>
    <w:docVar w:name="TargetLng" w:val="eng"/>
    <w:docVar w:name="TermBases" w:val="tutorial termbase"/>
    <w:docVar w:name="TermBaseURL" w:val="empty"/>
    <w:docVar w:name="TextBases" w:val="044-2009_EF_Défense nationale|044-2010_EF_Défense nationale|044-2012_EF_Défense nationale|044_EF_Défense nationale|044_FE_National Defence|PRO_911_FE_Acquisitions"/>
    <w:docVar w:name="TextBaseURL" w:val="empty"/>
    <w:docVar w:name="UILng" w:val="en"/>
  </w:docVars>
  <w:rsids>
    <w:rsidRoot w:val="00DC5E30"/>
    <w:rsid w:val="00011013"/>
    <w:rsid w:val="000110A2"/>
    <w:rsid w:val="000148A5"/>
    <w:rsid w:val="00020576"/>
    <w:rsid w:val="00020C5A"/>
    <w:rsid w:val="00022CD0"/>
    <w:rsid w:val="00023566"/>
    <w:rsid w:val="00042382"/>
    <w:rsid w:val="00043179"/>
    <w:rsid w:val="00057D41"/>
    <w:rsid w:val="00062578"/>
    <w:rsid w:val="00073D58"/>
    <w:rsid w:val="00075121"/>
    <w:rsid w:val="00081969"/>
    <w:rsid w:val="00083008"/>
    <w:rsid w:val="0009098B"/>
    <w:rsid w:val="0009121D"/>
    <w:rsid w:val="00093879"/>
    <w:rsid w:val="000B12AB"/>
    <w:rsid w:val="000B2345"/>
    <w:rsid w:val="000B39DE"/>
    <w:rsid w:val="000C4D33"/>
    <w:rsid w:val="000D18E6"/>
    <w:rsid w:val="000D1D59"/>
    <w:rsid w:val="000E00E6"/>
    <w:rsid w:val="000E3511"/>
    <w:rsid w:val="000E4DB0"/>
    <w:rsid w:val="000F4CEE"/>
    <w:rsid w:val="000F5759"/>
    <w:rsid w:val="000F7455"/>
    <w:rsid w:val="00110A43"/>
    <w:rsid w:val="00113975"/>
    <w:rsid w:val="0011686D"/>
    <w:rsid w:val="001239C4"/>
    <w:rsid w:val="0013212A"/>
    <w:rsid w:val="00134F26"/>
    <w:rsid w:val="00136EE4"/>
    <w:rsid w:val="00151313"/>
    <w:rsid w:val="00161FA9"/>
    <w:rsid w:val="001754EA"/>
    <w:rsid w:val="00175896"/>
    <w:rsid w:val="00177863"/>
    <w:rsid w:val="00183399"/>
    <w:rsid w:val="001836D4"/>
    <w:rsid w:val="00190901"/>
    <w:rsid w:val="00194990"/>
    <w:rsid w:val="001B0E4B"/>
    <w:rsid w:val="001B0EE1"/>
    <w:rsid w:val="001B17FC"/>
    <w:rsid w:val="001B72B0"/>
    <w:rsid w:val="001C1910"/>
    <w:rsid w:val="001C35C1"/>
    <w:rsid w:val="001D4096"/>
    <w:rsid w:val="001D5AB3"/>
    <w:rsid w:val="0021565A"/>
    <w:rsid w:val="00215CEE"/>
    <w:rsid w:val="00224501"/>
    <w:rsid w:val="00226B5E"/>
    <w:rsid w:val="00255257"/>
    <w:rsid w:val="0025555A"/>
    <w:rsid w:val="00256D75"/>
    <w:rsid w:val="00260433"/>
    <w:rsid w:val="002723F7"/>
    <w:rsid w:val="00272CF8"/>
    <w:rsid w:val="00275D46"/>
    <w:rsid w:val="00293429"/>
    <w:rsid w:val="002A7439"/>
    <w:rsid w:val="002B3A6B"/>
    <w:rsid w:val="002B3C6E"/>
    <w:rsid w:val="002C12CD"/>
    <w:rsid w:val="002C1C56"/>
    <w:rsid w:val="002C39A5"/>
    <w:rsid w:val="002C6569"/>
    <w:rsid w:val="002D25E2"/>
    <w:rsid w:val="002D67D4"/>
    <w:rsid w:val="002F16ED"/>
    <w:rsid w:val="002F3A27"/>
    <w:rsid w:val="002F7A0C"/>
    <w:rsid w:val="0030190C"/>
    <w:rsid w:val="0030244F"/>
    <w:rsid w:val="00321FB8"/>
    <w:rsid w:val="0033553D"/>
    <w:rsid w:val="003504AB"/>
    <w:rsid w:val="00352711"/>
    <w:rsid w:val="00353331"/>
    <w:rsid w:val="003873AE"/>
    <w:rsid w:val="00394009"/>
    <w:rsid w:val="003A034D"/>
    <w:rsid w:val="003A3FE0"/>
    <w:rsid w:val="003A3FF0"/>
    <w:rsid w:val="003A5880"/>
    <w:rsid w:val="003A5B17"/>
    <w:rsid w:val="003C26CE"/>
    <w:rsid w:val="003D01BD"/>
    <w:rsid w:val="003D60C5"/>
    <w:rsid w:val="003E3207"/>
    <w:rsid w:val="003E3414"/>
    <w:rsid w:val="003E69DE"/>
    <w:rsid w:val="003F223F"/>
    <w:rsid w:val="00410D2B"/>
    <w:rsid w:val="004149D8"/>
    <w:rsid w:val="00422A88"/>
    <w:rsid w:val="00431F70"/>
    <w:rsid w:val="004332A1"/>
    <w:rsid w:val="004359AB"/>
    <w:rsid w:val="004416C5"/>
    <w:rsid w:val="00441A2C"/>
    <w:rsid w:val="004522AD"/>
    <w:rsid w:val="00454E66"/>
    <w:rsid w:val="004623B1"/>
    <w:rsid w:val="00463567"/>
    <w:rsid w:val="0046622E"/>
    <w:rsid w:val="00466A9D"/>
    <w:rsid w:val="00467DF8"/>
    <w:rsid w:val="00481BB0"/>
    <w:rsid w:val="004923DA"/>
    <w:rsid w:val="004924F0"/>
    <w:rsid w:val="004961A8"/>
    <w:rsid w:val="004A4357"/>
    <w:rsid w:val="004B02FC"/>
    <w:rsid w:val="004B18F8"/>
    <w:rsid w:val="004B34BE"/>
    <w:rsid w:val="004B6E7F"/>
    <w:rsid w:val="004C03FF"/>
    <w:rsid w:val="004D048B"/>
    <w:rsid w:val="004E32CE"/>
    <w:rsid w:val="004E3836"/>
    <w:rsid w:val="004E423E"/>
    <w:rsid w:val="004F03C3"/>
    <w:rsid w:val="00500138"/>
    <w:rsid w:val="005036D7"/>
    <w:rsid w:val="0053078C"/>
    <w:rsid w:val="0053333B"/>
    <w:rsid w:val="00540162"/>
    <w:rsid w:val="005574BD"/>
    <w:rsid w:val="0056268F"/>
    <w:rsid w:val="005648D9"/>
    <w:rsid w:val="00576E2E"/>
    <w:rsid w:val="005923B0"/>
    <w:rsid w:val="005D1916"/>
    <w:rsid w:val="005D6C93"/>
    <w:rsid w:val="005E1B8A"/>
    <w:rsid w:val="005E3194"/>
    <w:rsid w:val="005E5033"/>
    <w:rsid w:val="005F1CB2"/>
    <w:rsid w:val="005F343A"/>
    <w:rsid w:val="005F4D46"/>
    <w:rsid w:val="005F70C9"/>
    <w:rsid w:val="00602941"/>
    <w:rsid w:val="006060EC"/>
    <w:rsid w:val="00622CEF"/>
    <w:rsid w:val="006420C4"/>
    <w:rsid w:val="00651CE6"/>
    <w:rsid w:val="00654370"/>
    <w:rsid w:val="00661512"/>
    <w:rsid w:val="006658FA"/>
    <w:rsid w:val="006773A3"/>
    <w:rsid w:val="006A0AB6"/>
    <w:rsid w:val="006A218A"/>
    <w:rsid w:val="006A3FE6"/>
    <w:rsid w:val="006B13E5"/>
    <w:rsid w:val="006B53BE"/>
    <w:rsid w:val="006C599B"/>
    <w:rsid w:val="006D420D"/>
    <w:rsid w:val="006E237A"/>
    <w:rsid w:val="006E3A6F"/>
    <w:rsid w:val="006E6F71"/>
    <w:rsid w:val="006F3E82"/>
    <w:rsid w:val="00725240"/>
    <w:rsid w:val="007276DD"/>
    <w:rsid w:val="007337EE"/>
    <w:rsid w:val="00735A57"/>
    <w:rsid w:val="00756747"/>
    <w:rsid w:val="00765B5C"/>
    <w:rsid w:val="007703EC"/>
    <w:rsid w:val="007738D6"/>
    <w:rsid w:val="007753B2"/>
    <w:rsid w:val="00775829"/>
    <w:rsid w:val="00776525"/>
    <w:rsid w:val="00780BC2"/>
    <w:rsid w:val="00787124"/>
    <w:rsid w:val="007877AF"/>
    <w:rsid w:val="00797DD7"/>
    <w:rsid w:val="007A7657"/>
    <w:rsid w:val="007B16D7"/>
    <w:rsid w:val="007E0B41"/>
    <w:rsid w:val="007E3D96"/>
    <w:rsid w:val="007E68CF"/>
    <w:rsid w:val="007F06F2"/>
    <w:rsid w:val="007F7F61"/>
    <w:rsid w:val="008060B0"/>
    <w:rsid w:val="00816387"/>
    <w:rsid w:val="008166D4"/>
    <w:rsid w:val="00826835"/>
    <w:rsid w:val="00836E4A"/>
    <w:rsid w:val="008462F7"/>
    <w:rsid w:val="00853F5F"/>
    <w:rsid w:val="00857EA6"/>
    <w:rsid w:val="00862DD8"/>
    <w:rsid w:val="008720BF"/>
    <w:rsid w:val="008751B2"/>
    <w:rsid w:val="00881BE8"/>
    <w:rsid w:val="008826F1"/>
    <w:rsid w:val="00894B22"/>
    <w:rsid w:val="008A73B2"/>
    <w:rsid w:val="008C00E5"/>
    <w:rsid w:val="008C1573"/>
    <w:rsid w:val="008C5444"/>
    <w:rsid w:val="008C553E"/>
    <w:rsid w:val="008C71B1"/>
    <w:rsid w:val="008D13B5"/>
    <w:rsid w:val="008D27C7"/>
    <w:rsid w:val="008D7AD3"/>
    <w:rsid w:val="008F0EB0"/>
    <w:rsid w:val="00901919"/>
    <w:rsid w:val="009025DB"/>
    <w:rsid w:val="00906275"/>
    <w:rsid w:val="009137B8"/>
    <w:rsid w:val="0092162B"/>
    <w:rsid w:val="0093016F"/>
    <w:rsid w:val="0093458E"/>
    <w:rsid w:val="00934F6D"/>
    <w:rsid w:val="009469A4"/>
    <w:rsid w:val="00950A64"/>
    <w:rsid w:val="0096007A"/>
    <w:rsid w:val="009735BA"/>
    <w:rsid w:val="009739D1"/>
    <w:rsid w:val="00975742"/>
    <w:rsid w:val="0098773D"/>
    <w:rsid w:val="00991B1A"/>
    <w:rsid w:val="00995FF6"/>
    <w:rsid w:val="009A3A5B"/>
    <w:rsid w:val="009A5E48"/>
    <w:rsid w:val="009B13F1"/>
    <w:rsid w:val="009B2A41"/>
    <w:rsid w:val="009B5772"/>
    <w:rsid w:val="009B7878"/>
    <w:rsid w:val="009B7B4A"/>
    <w:rsid w:val="009C3173"/>
    <w:rsid w:val="009C597F"/>
    <w:rsid w:val="009C7A18"/>
    <w:rsid w:val="009E5E61"/>
    <w:rsid w:val="009F299F"/>
    <w:rsid w:val="00A068FF"/>
    <w:rsid w:val="00A07A0D"/>
    <w:rsid w:val="00A11CFC"/>
    <w:rsid w:val="00A11FFD"/>
    <w:rsid w:val="00A24214"/>
    <w:rsid w:val="00A24E7F"/>
    <w:rsid w:val="00A34432"/>
    <w:rsid w:val="00A34779"/>
    <w:rsid w:val="00A40BC0"/>
    <w:rsid w:val="00A47A51"/>
    <w:rsid w:val="00A50A25"/>
    <w:rsid w:val="00A55BB0"/>
    <w:rsid w:val="00A55D2E"/>
    <w:rsid w:val="00A654C7"/>
    <w:rsid w:val="00A66C16"/>
    <w:rsid w:val="00A85E18"/>
    <w:rsid w:val="00A923C8"/>
    <w:rsid w:val="00A94949"/>
    <w:rsid w:val="00AA6C7A"/>
    <w:rsid w:val="00AB33F6"/>
    <w:rsid w:val="00AB390E"/>
    <w:rsid w:val="00AB6096"/>
    <w:rsid w:val="00AB7137"/>
    <w:rsid w:val="00AC0FC9"/>
    <w:rsid w:val="00AC2057"/>
    <w:rsid w:val="00AC4F58"/>
    <w:rsid w:val="00AD258D"/>
    <w:rsid w:val="00AD2EE6"/>
    <w:rsid w:val="00AD6C6C"/>
    <w:rsid w:val="00AD6F44"/>
    <w:rsid w:val="00AE76EE"/>
    <w:rsid w:val="00AF14A1"/>
    <w:rsid w:val="00AF714D"/>
    <w:rsid w:val="00AF7D6C"/>
    <w:rsid w:val="00B00B46"/>
    <w:rsid w:val="00B2215F"/>
    <w:rsid w:val="00B2756B"/>
    <w:rsid w:val="00B37EDD"/>
    <w:rsid w:val="00B53B40"/>
    <w:rsid w:val="00B56714"/>
    <w:rsid w:val="00B60BB0"/>
    <w:rsid w:val="00B76975"/>
    <w:rsid w:val="00BC4793"/>
    <w:rsid w:val="00BD5170"/>
    <w:rsid w:val="00BD7883"/>
    <w:rsid w:val="00BE187D"/>
    <w:rsid w:val="00BE2811"/>
    <w:rsid w:val="00BE4147"/>
    <w:rsid w:val="00BF2357"/>
    <w:rsid w:val="00BF7754"/>
    <w:rsid w:val="00C00D6F"/>
    <w:rsid w:val="00C02A47"/>
    <w:rsid w:val="00C050A6"/>
    <w:rsid w:val="00C05E8A"/>
    <w:rsid w:val="00C0673A"/>
    <w:rsid w:val="00C11CCB"/>
    <w:rsid w:val="00C11D0C"/>
    <w:rsid w:val="00C14B93"/>
    <w:rsid w:val="00C16AE7"/>
    <w:rsid w:val="00C16FA4"/>
    <w:rsid w:val="00C32E30"/>
    <w:rsid w:val="00C35C32"/>
    <w:rsid w:val="00C41F76"/>
    <w:rsid w:val="00C45BA7"/>
    <w:rsid w:val="00C5475A"/>
    <w:rsid w:val="00C605F6"/>
    <w:rsid w:val="00C66404"/>
    <w:rsid w:val="00C678D4"/>
    <w:rsid w:val="00C704C4"/>
    <w:rsid w:val="00C7639D"/>
    <w:rsid w:val="00C9094A"/>
    <w:rsid w:val="00C93474"/>
    <w:rsid w:val="00CB0C71"/>
    <w:rsid w:val="00CB2907"/>
    <w:rsid w:val="00CD08D1"/>
    <w:rsid w:val="00CD3FA7"/>
    <w:rsid w:val="00CD4FD6"/>
    <w:rsid w:val="00CE41A9"/>
    <w:rsid w:val="00CF5A1C"/>
    <w:rsid w:val="00D06F0E"/>
    <w:rsid w:val="00D25849"/>
    <w:rsid w:val="00D262E4"/>
    <w:rsid w:val="00D33376"/>
    <w:rsid w:val="00D34A0B"/>
    <w:rsid w:val="00D3747A"/>
    <w:rsid w:val="00D40B20"/>
    <w:rsid w:val="00D468CF"/>
    <w:rsid w:val="00D47009"/>
    <w:rsid w:val="00D5346E"/>
    <w:rsid w:val="00D66A30"/>
    <w:rsid w:val="00D66F4C"/>
    <w:rsid w:val="00D70589"/>
    <w:rsid w:val="00D775E8"/>
    <w:rsid w:val="00D97485"/>
    <w:rsid w:val="00DA30B6"/>
    <w:rsid w:val="00DA55CF"/>
    <w:rsid w:val="00DA6BB8"/>
    <w:rsid w:val="00DB0EC2"/>
    <w:rsid w:val="00DB3B4A"/>
    <w:rsid w:val="00DB4128"/>
    <w:rsid w:val="00DB7083"/>
    <w:rsid w:val="00DC5E30"/>
    <w:rsid w:val="00DD4900"/>
    <w:rsid w:val="00DD54C1"/>
    <w:rsid w:val="00DE486F"/>
    <w:rsid w:val="00DE6492"/>
    <w:rsid w:val="00DF04BA"/>
    <w:rsid w:val="00E02B9B"/>
    <w:rsid w:val="00E0315A"/>
    <w:rsid w:val="00E10B93"/>
    <w:rsid w:val="00E1720B"/>
    <w:rsid w:val="00E21F71"/>
    <w:rsid w:val="00E22331"/>
    <w:rsid w:val="00E32CEF"/>
    <w:rsid w:val="00E3775F"/>
    <w:rsid w:val="00E41D95"/>
    <w:rsid w:val="00E42438"/>
    <w:rsid w:val="00E513DB"/>
    <w:rsid w:val="00E5217D"/>
    <w:rsid w:val="00E662BC"/>
    <w:rsid w:val="00E66C2C"/>
    <w:rsid w:val="00E7446B"/>
    <w:rsid w:val="00E77A87"/>
    <w:rsid w:val="00E8515F"/>
    <w:rsid w:val="00E93E64"/>
    <w:rsid w:val="00EB20B5"/>
    <w:rsid w:val="00EB48A5"/>
    <w:rsid w:val="00EC0601"/>
    <w:rsid w:val="00EC2A6F"/>
    <w:rsid w:val="00EC686B"/>
    <w:rsid w:val="00EC6F26"/>
    <w:rsid w:val="00ED0188"/>
    <w:rsid w:val="00ED03F5"/>
    <w:rsid w:val="00ED3AF4"/>
    <w:rsid w:val="00ED6C2E"/>
    <w:rsid w:val="00EE585C"/>
    <w:rsid w:val="00EE67B8"/>
    <w:rsid w:val="00EF54AB"/>
    <w:rsid w:val="00F1069A"/>
    <w:rsid w:val="00F10FF2"/>
    <w:rsid w:val="00F15F66"/>
    <w:rsid w:val="00F215D6"/>
    <w:rsid w:val="00F22291"/>
    <w:rsid w:val="00F27924"/>
    <w:rsid w:val="00F32320"/>
    <w:rsid w:val="00F520F0"/>
    <w:rsid w:val="00F528C5"/>
    <w:rsid w:val="00F53EC6"/>
    <w:rsid w:val="00F60E27"/>
    <w:rsid w:val="00F62CBD"/>
    <w:rsid w:val="00F80C55"/>
    <w:rsid w:val="00F822C4"/>
    <w:rsid w:val="00F824F3"/>
    <w:rsid w:val="00F84CDB"/>
    <w:rsid w:val="00F85F3A"/>
    <w:rsid w:val="00F9384B"/>
    <w:rsid w:val="00F962C8"/>
    <w:rsid w:val="00F96896"/>
    <w:rsid w:val="00F97960"/>
    <w:rsid w:val="00FA246F"/>
    <w:rsid w:val="00FB7442"/>
    <w:rsid w:val="00FC102E"/>
    <w:rsid w:val="00FC2C12"/>
    <w:rsid w:val="00FC6D7D"/>
    <w:rsid w:val="00FD66A5"/>
    <w:rsid w:val="00FE3722"/>
    <w:rsid w:val="00FE7817"/>
    <w:rsid w:val="00FF70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193614"/>
  <w15:docId w15:val="{6A815D03-C1F1-4B38-9A6B-5E9500D6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fr-CA"/>
    </w:rPr>
  </w:style>
  <w:style w:type="paragraph" w:styleId="Heading2">
    <w:name w:val="heading 2"/>
    <w:basedOn w:val="Normal"/>
    <w:next w:val="Normal"/>
    <w:link w:val="Heading2Char"/>
    <w:semiHidden/>
    <w:unhideWhenUsed/>
    <w:qFormat/>
    <w:rsid w:val="003A3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Univers" w:hAnsi="Univers"/>
      <w:sz w:val="20"/>
      <w:szCs w:val="20"/>
      <w:lang w:val="fr-CA"/>
    </w:rPr>
  </w:style>
  <w:style w:type="character" w:styleId="FollowedHyperlink">
    <w:name w:val="FollowedHyperlink"/>
    <w:basedOn w:val="DefaultParagraphFont"/>
    <w:rPr>
      <w:color w:val="800080"/>
      <w:u w:val="single"/>
    </w:rPr>
  </w:style>
  <w:style w:type="paragraph" w:customStyle="1" w:styleId="Puce2">
    <w:name w:val="Puce2"/>
    <w:basedOn w:val="Normal"/>
    <w:pPr>
      <w:numPr>
        <w:numId w:val="1"/>
      </w:numPr>
    </w:pPr>
    <w:rPr>
      <w:rFonts w:ascii="Univers" w:hAnsi="Univers"/>
      <w:sz w:val="12"/>
      <w:szCs w:val="20"/>
      <w:lang w:val="fr-CA"/>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rFonts w:ascii="Times New Roman" w:hAnsi="Times New Roman"/>
      <w:b/>
      <w:bCs/>
      <w:lang w:val="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customStyle="1" w:styleId="Heading2Char">
    <w:name w:val="Heading 2 Char"/>
    <w:basedOn w:val="DefaultParagraphFont"/>
    <w:link w:val="Heading2"/>
    <w:semiHidden/>
    <w:rsid w:val="003A3FF0"/>
    <w:rPr>
      <w:rFonts w:asciiTheme="majorHAnsi" w:eastAsiaTheme="majorEastAsia" w:hAnsiTheme="majorHAnsi" w:cstheme="majorBidi"/>
      <w:b/>
      <w:bCs/>
      <w:color w:val="4F81BD" w:themeColor="accent1"/>
      <w:sz w:val="26"/>
      <w:szCs w:val="26"/>
      <w:lang w:val="en-US" w:eastAsia="en-US"/>
    </w:rPr>
  </w:style>
  <w:style w:type="paragraph" w:customStyle="1" w:styleId="DefaultText">
    <w:name w:val="Default Text"/>
    <w:basedOn w:val="Normal"/>
    <w:pPr>
      <w:keepLines/>
      <w:overflowPunct w:val="0"/>
      <w:autoSpaceDE w:val="0"/>
      <w:autoSpaceDN w:val="0"/>
      <w:adjustRightInd w:val="0"/>
      <w:ind w:left="42" w:hanging="42"/>
      <w:textAlignment w:val="baseline"/>
    </w:pPr>
    <w:rPr>
      <w:rFonts w:ascii="Arial" w:hAnsi="Arial"/>
      <w:color w:val="000000"/>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21">
    <w:name w:val="Default Text:2:1"/>
    <w:basedOn w:val="Normal"/>
    <w:pPr>
      <w:autoSpaceDE w:val="0"/>
      <w:autoSpaceDN w:val="0"/>
      <w:adjustRightInd w:val="0"/>
    </w:pPr>
  </w:style>
  <w:style w:type="character" w:customStyle="1" w:styleId="InitialStyle">
    <w:name w:val="InitialStyle"/>
    <w:rPr>
      <w:rFonts w:ascii="Courier New" w:hAnsi="Courier New" w:cs="Courier New"/>
      <w:sz w:val="24"/>
    </w:rPr>
  </w:style>
  <w:style w:type="paragraph" w:customStyle="1" w:styleId="Textepardfaut">
    <w:name w:val="Texte par défaut"/>
    <w:basedOn w:val="Normal"/>
    <w:pPr>
      <w:autoSpaceDE w:val="0"/>
      <w:autoSpaceDN w:val="0"/>
      <w:adjustRightInd w:val="0"/>
    </w:pPr>
    <w:rPr>
      <w:lang w:val="fr-FR" w:eastAsia="fr-FR"/>
    </w:rPr>
  </w:style>
  <w:style w:type="character" w:styleId="Hyperlink">
    <w:name w:val="Hyperlink"/>
    <w:rsid w:val="00AD6C6C"/>
    <w:rPr>
      <w:color w:val="0000FF"/>
      <w:u w:val="single"/>
    </w:rPr>
  </w:style>
  <w:style w:type="paragraph" w:styleId="Revision">
    <w:name w:val="Revision"/>
    <w:hidden/>
    <w:uiPriority w:val="99"/>
    <w:semiHidden/>
    <w:rsid w:val="004E3836"/>
    <w:rPr>
      <w:sz w:val="24"/>
      <w:szCs w:val="24"/>
      <w:lang w:val="en-US" w:eastAsia="en-US"/>
    </w:rPr>
  </w:style>
  <w:style w:type="paragraph" w:styleId="FootnoteText">
    <w:name w:val="footnote text"/>
    <w:basedOn w:val="Normal"/>
    <w:link w:val="FootnoteTextChar"/>
    <w:rsid w:val="00FE3722"/>
    <w:rPr>
      <w:sz w:val="20"/>
      <w:szCs w:val="20"/>
    </w:rPr>
  </w:style>
  <w:style w:type="character" w:customStyle="1" w:styleId="FootnoteTextChar">
    <w:name w:val="Footnote Text Char"/>
    <w:basedOn w:val="DefaultParagraphFont"/>
    <w:link w:val="FootnoteText"/>
    <w:rsid w:val="00FE3722"/>
    <w:rPr>
      <w:lang w:val="en-US" w:eastAsia="en-US"/>
    </w:rPr>
  </w:style>
  <w:style w:type="character" w:styleId="FootnoteReference">
    <w:name w:val="footnote reference"/>
    <w:basedOn w:val="DefaultParagraphFont"/>
    <w:rsid w:val="00FE3722"/>
    <w:rPr>
      <w:vertAlign w:val="superscript"/>
    </w:rPr>
  </w:style>
  <w:style w:type="paragraph" w:styleId="EndnoteText">
    <w:name w:val="endnote text"/>
    <w:basedOn w:val="Normal"/>
    <w:link w:val="EndnoteTextChar"/>
    <w:rsid w:val="00D66A30"/>
    <w:rPr>
      <w:sz w:val="20"/>
      <w:szCs w:val="20"/>
    </w:rPr>
  </w:style>
  <w:style w:type="character" w:customStyle="1" w:styleId="EndnoteTextChar">
    <w:name w:val="Endnote Text Char"/>
    <w:basedOn w:val="DefaultParagraphFont"/>
    <w:link w:val="EndnoteText"/>
    <w:rsid w:val="00D66A30"/>
    <w:rPr>
      <w:lang w:val="en-US" w:eastAsia="en-US"/>
    </w:rPr>
  </w:style>
  <w:style w:type="character" w:styleId="EndnoteReference">
    <w:name w:val="endnote reference"/>
    <w:basedOn w:val="DefaultParagraphFont"/>
    <w:rsid w:val="00D66A30"/>
    <w:rPr>
      <w:vertAlign w:val="superscript"/>
    </w:rPr>
  </w:style>
  <w:style w:type="paragraph" w:customStyle="1" w:styleId="Default">
    <w:name w:val="Default"/>
    <w:rsid w:val="005D191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9519">
      <w:bodyDiv w:val="1"/>
      <w:marLeft w:val="0"/>
      <w:marRight w:val="0"/>
      <w:marTop w:val="0"/>
      <w:marBottom w:val="0"/>
      <w:divBdr>
        <w:top w:val="none" w:sz="0" w:space="0" w:color="auto"/>
        <w:left w:val="none" w:sz="0" w:space="0" w:color="auto"/>
        <w:bottom w:val="none" w:sz="0" w:space="0" w:color="auto"/>
        <w:right w:val="none" w:sz="0" w:space="0" w:color="auto"/>
      </w:divBdr>
    </w:div>
    <w:div w:id="1637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terans.gc.ca/eng/about-us/definition-veter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eneral Document" ma:contentTypeID="0x010100002EF4B23D03471A80882F64F672402201003F219BCA6B3A4044ABF5A023A95C04D1" ma:contentTypeVersion="5" ma:contentTypeDescription="" ma:contentTypeScope="" ma:versionID="997548fbe09ce0764a25b6d7b8643927">
  <xsd:schema xmlns:xsd="http://www.w3.org/2001/XMLSchema" xmlns:xs="http://www.w3.org/2001/XMLSchema" xmlns:p="http://schemas.microsoft.com/office/2006/metadata/properties" xmlns:ns2="19ff9f92-6514-4c51-b8a1-8de681900af9" xmlns:ns3="53461ea4-f2ef-4698-80d0-b0154de5c7e7" targetNamespace="http://schemas.microsoft.com/office/2006/metadata/properties" ma:root="true" ma:fieldsID="980efa5d6efcbf5d8de3ff7ebb01c9a3" ns2:_="" ns3:_="">
    <xsd:import namespace="19ff9f92-6514-4c51-b8a1-8de681900af9"/>
    <xsd:import namespace="53461ea4-f2ef-4698-80d0-b0154de5c7e7"/>
    <xsd:element name="properties">
      <xsd:complexType>
        <xsd:sequence>
          <xsd:element name="documentManagement">
            <xsd:complexType>
              <xsd:all>
                <xsd:element ref="ns2:a0e6bead8e63484eb2280d4a42743380" minOccurs="0"/>
                <xsd:element ref="ns2:TaxCatchAll" minOccurs="0"/>
                <xsd:element ref="ns2:TaxCatchAllLabel" minOccurs="0"/>
                <xsd:element ref="ns2:drdcDescription" minOccurs="0"/>
                <xsd:element ref="ns2:j68fd36df99448899a4fee1ad4614586" minOccurs="0"/>
                <xsd:element ref="ns2:drdcCreator" minOccurs="0"/>
                <xsd:element ref="ns2:drdcIssued" minOccurs="0"/>
                <xsd:element ref="ns2:g5151376c1a04b218bd457a818055bbe" minOccurs="0"/>
                <xsd:element ref="ns2:a4544f448c8f49a78239aa264db65f68" minOccurs="0"/>
                <xsd:element ref="ns2:ldf7c86d44c8451d809490d8efc0023b" minOccurs="0"/>
                <xsd:element ref="ns2:Item_x005f_x0020_Language" minOccurs="0"/>
                <xsd:element ref="ns2:_dlc_DocId" minOccurs="0"/>
                <xsd:element ref="ns2:_dlc_DocIdUrl" minOccurs="0"/>
                <xsd:element ref="ns2:_dlc_DocIdPersistId" minOccurs="0"/>
                <xsd:element ref="ns2:drdcOrder" minOccurs="0"/>
                <xsd:element ref="ns3:Documen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f9f92-6514-4c51-b8a1-8de681900af9" elementFormDefault="qualified">
    <xsd:import namespace="http://schemas.microsoft.com/office/2006/documentManagement/types"/>
    <xsd:import namespace="http://schemas.microsoft.com/office/infopath/2007/PartnerControls"/>
    <xsd:element name="a0e6bead8e63484eb2280d4a42743380" ma:index="8" nillable="true" ma:taxonomy="true" ma:internalName="a0e6bead8e63484eb2280d4a42743380" ma:taxonomyFieldName="drdcCommunity" ma:displayName="Community" ma:fieldId="{a0e6bead-8e63-484e-b228-0d4a42743380}" ma:sspId="116e521a-9142-48a9-be9e-7a729420f44d" ma:termSetId="fadb45f7-fe5d-4b71-895e-2baa530033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5af4f-d3b9-47d3-9809-75ad28064603}" ma:internalName="TaxCatchAll" ma:showField="CatchAllData" ma:web="19ff9f92-6514-4c51-b8a1-8de681900a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5af4f-d3b9-47d3-9809-75ad28064603}" ma:internalName="TaxCatchAllLabel" ma:readOnly="true" ma:showField="CatchAllDataLabel" ma:web="19ff9f92-6514-4c51-b8a1-8de681900af9">
      <xsd:complexType>
        <xsd:complexContent>
          <xsd:extension base="dms:MultiChoiceLookup">
            <xsd:sequence>
              <xsd:element name="Value" type="dms:Lookup" maxOccurs="unbounded" minOccurs="0" nillable="true"/>
            </xsd:sequence>
          </xsd:extension>
        </xsd:complexContent>
      </xsd:complexType>
    </xsd:element>
    <xsd:element name="drdcDescription" ma:index="12" nillable="true" ma:displayName="Description" ma:internalName="drdcDescription">
      <xsd:simpleType>
        <xsd:restriction base="dms:Text"/>
      </xsd:simpleType>
    </xsd:element>
    <xsd:element name="j68fd36df99448899a4fee1ad4614586" ma:index="13" nillable="true" ma:taxonomy="true" ma:internalName="j68fd36df99448899a4fee1ad4614586" ma:taxonomyFieldName="drdcDocumentType" ma:displayName="Document Type" ma:fieldId="{368fd36d-f994-4889-9a4f-ee1ad4614586}" ma:sspId="116e521a-9142-48a9-be9e-7a729420f44d" ma:termSetId="5e4f126b-c9b6-4e9c-b4c9-dce17f001149" ma:anchorId="00000000-0000-0000-0000-000000000000" ma:open="false" ma:isKeyword="false">
      <xsd:complexType>
        <xsd:sequence>
          <xsd:element ref="pc:Terms" minOccurs="0" maxOccurs="1"/>
        </xsd:sequence>
      </xsd:complexType>
    </xsd:element>
    <xsd:element name="drdcCreator" ma:index="15" nillable="true" ma:displayName="Creator" ma:internalName="drdcCreator">
      <xsd:simpleType>
        <xsd:restriction base="dms:Text"/>
      </xsd:simpleType>
    </xsd:element>
    <xsd:element name="drdcIssued" ma:index="16" nillable="true" ma:displayName="Issued" ma:internalName="drdcIssued">
      <xsd:simpleType>
        <xsd:restriction base="dms:DateTime"/>
      </xsd:simpleType>
    </xsd:element>
    <xsd:element name="g5151376c1a04b218bd457a818055bbe" ma:index="17" nillable="true" ma:taxonomy="true" ma:internalName="g5151376c1a04b218bd457a818055bbe" ma:taxonomyFieldName="drdcSensitivity" ma:displayName="Sensitivity" ma:fieldId="{05151376-c1a0-4b21-8bd4-57a818055bbe}" ma:sspId="116e521a-9142-48a9-be9e-7a729420f44d" ma:termSetId="cac8a71c-cfff-469b-b565-216a844eb774" ma:anchorId="00000000-0000-0000-0000-000000000000" ma:open="false" ma:isKeyword="false">
      <xsd:complexType>
        <xsd:sequence>
          <xsd:element ref="pc:Terms" minOccurs="0" maxOccurs="1"/>
        </xsd:sequence>
      </xsd:complexType>
    </xsd:element>
    <xsd:element name="a4544f448c8f49a78239aa264db65f68" ma:index="19" nillable="true" ma:taxonomy="true" ma:internalName="a4544f448c8f49a78239aa264db65f68" ma:taxonomyFieldName="drdcClassificationCode" ma:displayName="Classification Code" ma:fieldId="{a4544f44-8c8f-49a7-8239-aa264db65f68}" ma:sspId="116e521a-9142-48a9-be9e-7a729420f44d" ma:termSetId="6c99d58f-4b57-41a8-9730-b2871c8bff75" ma:anchorId="00000000-0000-0000-0000-000000000000" ma:open="false" ma:isKeyword="false">
      <xsd:complexType>
        <xsd:sequence>
          <xsd:element ref="pc:Terms" minOccurs="0" maxOccurs="1"/>
        </xsd:sequence>
      </xsd:complexType>
    </xsd:element>
    <xsd:element name="ldf7c86d44c8451d809490d8efc0023b" ma:index="21" nillable="true" ma:taxonomy="true" ma:internalName="ldf7c86d44c8451d809490d8efc0023b" ma:taxonomyFieldName="drdcSectionName" ma:displayName="Section Name" ma:fieldId="{5df7c86d-44c8-451d-8094-90d8efc0023b}" ma:sspId="116e521a-9142-48a9-be9e-7a729420f44d" ma:termSetId="fadb45f7-fe5d-4b71-895e-2baa53003389" ma:anchorId="00000000-0000-0000-0000-000000000000" ma:open="false" ma:isKeyword="false">
      <xsd:complexType>
        <xsd:sequence>
          <xsd:element ref="pc:Terms" minOccurs="0" maxOccurs="1"/>
        </xsd:sequence>
      </xsd:complexType>
    </xsd:element>
    <xsd:element name="Item_x005f_x0020_Language" ma:index="23" nillable="true" ma:displayName="Item Language" ma:internalName="Item_x005F_x0020_Language">
      <xsd:simpleType>
        <xsd:restriction base="dms:Choice">
          <xsd:enumeration value="English"/>
          <xsd:enumeration value="French"/>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drdcOrder" ma:index="27" nillable="true" ma:displayName="Order" ma:internalName="drdcOr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61ea4-f2ef-4698-80d0-b0154de5c7e7" elementFormDefault="qualified">
    <xsd:import namespace="http://schemas.microsoft.com/office/2006/documentManagement/types"/>
    <xsd:import namespace="http://schemas.microsoft.com/office/infopath/2007/PartnerControls"/>
    <xsd:element name="Document_x0020_Group" ma:index="28" nillable="true" ma:displayName="Document Group" ma:internalName="Document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_x005f_x0020_Language xmlns="19ff9f92-6514-4c51-b8a1-8de681900af9">English</Item_x005f_x0020_Language>
    <TaxCatchAll xmlns="19ff9f92-6514-4c51-b8a1-8de681900af9"/>
    <drdcCreator xmlns="19ff9f92-6514-4c51-b8a1-8de681900af9" xsi:nil="true"/>
    <ldf7c86d44c8451d809490d8efc0023b xmlns="19ff9f92-6514-4c51-b8a1-8de681900af9">
      <Terms xmlns="http://schemas.microsoft.com/office/infopath/2007/PartnerControls"/>
    </ldf7c86d44c8451d809490d8efc0023b>
    <a0e6bead8e63484eb2280d4a42743380 xmlns="19ff9f92-6514-4c51-b8a1-8de681900af9">
      <Terms xmlns="http://schemas.microsoft.com/office/infopath/2007/PartnerControls"/>
    </a0e6bead8e63484eb2280d4a42743380>
    <g5151376c1a04b218bd457a818055bbe xmlns="19ff9f92-6514-4c51-b8a1-8de681900af9">
      <Terms xmlns="http://schemas.microsoft.com/office/infopath/2007/PartnerControls"/>
    </g5151376c1a04b218bd457a818055bbe>
    <drdcIssued xmlns="19ff9f92-6514-4c51-b8a1-8de681900af9" xsi:nil="true"/>
    <drdcDescription xmlns="19ff9f92-6514-4c51-b8a1-8de681900af9" xsi:nil="true"/>
    <j68fd36df99448899a4fee1ad4614586 xmlns="19ff9f92-6514-4c51-b8a1-8de681900af9">
      <Terms xmlns="http://schemas.microsoft.com/office/infopath/2007/PartnerControls"/>
    </j68fd36df99448899a4fee1ad4614586>
    <a4544f448c8f49a78239aa264db65f68 xmlns="19ff9f92-6514-4c51-b8a1-8de681900af9">
      <Terms xmlns="http://schemas.microsoft.com/office/infopath/2007/PartnerControls"/>
    </a4544f448c8f49a78239aa264db65f68>
    <_dlc_DocId xmlns="19ff9f92-6514-4c51-b8a1-8de681900af9">6SXYRRWVAQKZ-8-42</_dlc_DocId>
    <_dlc_DocIdUrl xmlns="19ff9f92-6514-4c51-b8a1-8de681900af9">
      <Url>https://sites.drdc-rddc.gc.ca/orgs/procurement/ClientCorner/_layouts/15/DocIdRedir.aspx?ID=6SXYRRWVAQKZ-8-42</Url>
      <Description>6SXYRRWVAQKZ-8-42</Description>
    </_dlc_DocIdUrl>
    <Document_x0020_Group xmlns="53461ea4-f2ef-4698-80d0-b0154de5c7e7">D. Task Authorization DND 626 - SOW</Document_x0020_Group>
    <drdcOrder xmlns="19ff9f92-6514-4c51-b8a1-8de681900af9">2</drdcOrd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54310-E2F4-43DF-9B8A-C1A0DC91817A}">
  <ds:schemaRefs>
    <ds:schemaRef ds:uri="http://schemas.microsoft.com/sharepoint/v3/contenttype/forms"/>
  </ds:schemaRefs>
</ds:datastoreItem>
</file>

<file path=customXml/itemProps2.xml><?xml version="1.0" encoding="utf-8"?>
<ds:datastoreItem xmlns:ds="http://schemas.openxmlformats.org/officeDocument/2006/customXml" ds:itemID="{DFADA244-8B5D-4A99-AED1-DAF8935AB2D8}">
  <ds:schemaRefs>
    <ds:schemaRef ds:uri="http://schemas.microsoft.com/sharepoint/events"/>
  </ds:schemaRefs>
</ds:datastoreItem>
</file>

<file path=customXml/itemProps3.xml><?xml version="1.0" encoding="utf-8"?>
<ds:datastoreItem xmlns:ds="http://schemas.openxmlformats.org/officeDocument/2006/customXml" ds:itemID="{8D1CEE97-1ED4-4C21-9052-C038AFDC8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f9f92-6514-4c51-b8a1-8de681900af9"/>
    <ds:schemaRef ds:uri="53461ea4-f2ef-4698-80d0-b0154de5c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11FD0-800E-468F-B8F3-25191130F737}">
  <ds:schemaRefs>
    <ds:schemaRef ds:uri="http://purl.org/dc/elements/1.1/"/>
    <ds:schemaRef ds:uri="http://schemas.microsoft.com/office/2006/documentManagement/types"/>
    <ds:schemaRef ds:uri="http://schemas.openxmlformats.org/package/2006/metadata/core-properties"/>
    <ds:schemaRef ds:uri="19ff9f92-6514-4c51-b8a1-8de681900af9"/>
    <ds:schemaRef ds:uri="http://purl.org/dc/terms/"/>
    <ds:schemaRef ds:uri="http://schemas.microsoft.com/office/infopath/2007/PartnerControls"/>
    <ds:schemaRef ds:uri="http://purl.org/dc/dcmitype/"/>
    <ds:schemaRef ds:uri="53461ea4-f2ef-4698-80d0-b0154de5c7e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02433BA-6335-4165-8CBC-E7BA7B3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Task Authorization SOW Template</vt:lpstr>
    </vt:vector>
  </TitlesOfParts>
  <Company>RDDC Valcartier</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Authorization SOW Template</dc:title>
  <dc:creator>rregnier</dc:creator>
  <cp:lastModifiedBy>Heather MacArthur</cp:lastModifiedBy>
  <cp:revision>3</cp:revision>
  <cp:lastPrinted>2017-05-08T13:12:00Z</cp:lastPrinted>
  <dcterms:created xsi:type="dcterms:W3CDTF">2017-05-08T13:11:00Z</dcterms:created>
  <dcterms:modified xsi:type="dcterms:W3CDTF">2017-05-08T13:12:00Z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0x010100002EF4B23D03471A80882F64F672402201003F219BCA6B3A4044ABF5A023A95C04D1</vt:lpwstr>
  </property>
  <property fmtid="{D5CDD505-2E9C-101B-9397-08002B2CF9AE}" pid="3" name="_dlc_DocIdItemGuid">
    <vt:lpwstr>c433eb0d-22ec-4ca8-8b29-180e3c3dcb7f</vt:lpwstr>
  </property>
  <property fmtid="{D5CDD505-2E9C-101B-9397-08002B2CF9AE}" pid="4" name="drdcDocumentType">
    <vt:lpwstr/>
  </property>
  <property fmtid="{D5CDD505-2E9C-101B-9397-08002B2CF9AE}" pid="5" name="drdcClassificationCode">
    <vt:lpwstr/>
  </property>
  <property fmtid="{D5CDD505-2E9C-101B-9397-08002B2CF9AE}" pid="6" name="drdcCommunity">
    <vt:lpwstr/>
  </property>
  <property fmtid="{D5CDD505-2E9C-101B-9397-08002B2CF9AE}" pid="7" name="drdcSectionName">
    <vt:lpwstr/>
  </property>
  <property fmtid="{D5CDD505-2E9C-101B-9397-08002B2CF9AE}" pid="8" name="drdcPortfolio">
    <vt:lpwstr/>
  </property>
  <property fmtid="{D5CDD505-2E9C-101B-9397-08002B2CF9AE}" pid="9" name="n912ae921a2c467da57b455c3bfbb1a1">
    <vt:lpwstr/>
  </property>
  <property fmtid="{D5CDD505-2E9C-101B-9397-08002B2CF9AE}" pid="10" name="drdcProgram">
    <vt:lpwstr/>
  </property>
  <property fmtid="{D5CDD505-2E9C-101B-9397-08002B2CF9AE}" pid="11" name="h6735b54d920422c87f2a59809273a10">
    <vt:lpwstr/>
  </property>
  <property fmtid="{D5CDD505-2E9C-101B-9397-08002B2CF9AE}" pid="12" name="drdcSensitivity">
    <vt:lpwstr/>
  </property>
  <property fmtid="{D5CDD505-2E9C-101B-9397-08002B2CF9AE}" pid="13" name="f0a9c11840a54900b3bcb462a7f381c7">
    <vt:lpwstr/>
  </property>
  <property fmtid="{D5CDD505-2E9C-101B-9397-08002B2CF9AE}" pid="14" name="drdcProject">
    <vt:lpwstr/>
  </property>
  <property fmtid="{D5CDD505-2E9C-101B-9397-08002B2CF9AE}" pid="15" name="drdcService">
    <vt:lpwstr/>
  </property>
</Properties>
</file>