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90AD" w14:textId="283D7420" w:rsidR="00504293" w:rsidRDefault="004B4A0F" w:rsidP="006524B6">
      <w:pPr>
        <w:spacing w:before="240"/>
        <w:ind w:left="0" w:firstLine="0"/>
        <w:jc w:val="center"/>
        <w:rPr>
          <w:b/>
          <w:bCs/>
          <w:caps/>
          <w:sz w:val="28"/>
          <w:szCs w:val="28"/>
        </w:rPr>
      </w:pPr>
      <w:bookmarkStart w:id="0" w:name="_GoBack"/>
      <w:bookmarkEnd w:id="0"/>
      <w:r>
        <w:rPr>
          <w:noProof/>
          <w:sz w:val="40"/>
          <w:szCs w:val="40"/>
          <w:lang w:val="en-US" w:eastAsia="en-US"/>
        </w:rPr>
        <w:drawing>
          <wp:anchor distT="0" distB="0" distL="114300" distR="114300" simplePos="0" relativeHeight="251660288" behindDoc="1" locked="0" layoutInCell="1" allowOverlap="1" wp14:anchorId="4F36FE10" wp14:editId="544444E6">
            <wp:simplePos x="0" y="0"/>
            <wp:positionH relativeFrom="page">
              <wp:posOffset>-72390</wp:posOffset>
            </wp:positionH>
            <wp:positionV relativeFrom="page">
              <wp:posOffset>-180975</wp:posOffset>
            </wp:positionV>
            <wp:extent cx="7882803" cy="102012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2803" cy="1020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BE9" w:rsidRPr="00284AA7">
        <w:rPr>
          <w:noProof/>
          <w:sz w:val="40"/>
          <w:szCs w:val="40"/>
          <w:lang w:val="en-US" w:eastAsia="en-US"/>
        </w:rPr>
        <w:drawing>
          <wp:anchor distT="0" distB="0" distL="114300" distR="114300" simplePos="0" relativeHeight="251659264" behindDoc="1" locked="0" layoutInCell="1" allowOverlap="1" wp14:anchorId="0069CD18" wp14:editId="75EDC92A">
            <wp:simplePos x="0" y="0"/>
            <wp:positionH relativeFrom="column">
              <wp:posOffset>-571500</wp:posOffset>
            </wp:positionH>
            <wp:positionV relativeFrom="paragraph">
              <wp:posOffset>-352425</wp:posOffset>
            </wp:positionV>
            <wp:extent cx="7025640" cy="962025"/>
            <wp:effectExtent l="0" t="0" r="381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564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12C7D" w14:textId="086B9D33" w:rsidR="009B61CB" w:rsidRDefault="009B61CB" w:rsidP="00DE277A">
      <w:pPr>
        <w:pStyle w:val="Default"/>
        <w:jc w:val="center"/>
        <w:rPr>
          <w:b/>
          <w:bCs/>
          <w:caps/>
          <w:sz w:val="28"/>
          <w:szCs w:val="28"/>
        </w:rPr>
      </w:pPr>
      <w:r>
        <w:rPr>
          <w:b/>
          <w:bCs/>
          <w:caps/>
          <w:sz w:val="28"/>
          <w:szCs w:val="28"/>
        </w:rPr>
        <w:t xml:space="preserve">Quiet Vessel Initiative </w:t>
      </w:r>
      <w:r w:rsidR="00DB46F1">
        <w:rPr>
          <w:b/>
          <w:bCs/>
          <w:caps/>
          <w:sz w:val="28"/>
          <w:szCs w:val="28"/>
        </w:rPr>
        <w:t>(QVI)</w:t>
      </w:r>
    </w:p>
    <w:p w14:paraId="7A532CB4" w14:textId="47C5C755" w:rsidR="007F1C82" w:rsidRDefault="007F1C82" w:rsidP="00DE277A">
      <w:pPr>
        <w:pStyle w:val="Default"/>
        <w:jc w:val="center"/>
        <w:rPr>
          <w:b/>
          <w:bCs/>
          <w:caps/>
          <w:sz w:val="28"/>
          <w:szCs w:val="28"/>
        </w:rPr>
      </w:pPr>
      <w:r>
        <w:rPr>
          <w:b/>
          <w:bCs/>
          <w:caps/>
          <w:sz w:val="28"/>
          <w:szCs w:val="28"/>
        </w:rPr>
        <w:t>Industry/Academic stream</w:t>
      </w:r>
    </w:p>
    <w:p w14:paraId="3704AA20" w14:textId="77777777" w:rsidR="00DE277A" w:rsidRDefault="00DE277A" w:rsidP="00DE277A">
      <w:pPr>
        <w:pStyle w:val="Default"/>
        <w:jc w:val="center"/>
        <w:rPr>
          <w:b/>
          <w:bCs/>
          <w:caps/>
          <w:sz w:val="28"/>
          <w:szCs w:val="28"/>
        </w:rPr>
      </w:pPr>
      <w:r>
        <w:rPr>
          <w:b/>
          <w:bCs/>
          <w:caps/>
          <w:sz w:val="28"/>
          <w:szCs w:val="28"/>
        </w:rPr>
        <w:t>Applicant’s Guide</w:t>
      </w:r>
    </w:p>
    <w:p w14:paraId="48FF6AFC" w14:textId="77777777" w:rsidR="00B53A55" w:rsidRDefault="00B53A55" w:rsidP="00504293">
      <w:pPr>
        <w:pStyle w:val="Heading2"/>
        <w:numPr>
          <w:ilvl w:val="0"/>
          <w:numId w:val="31"/>
        </w:numPr>
        <w:rPr>
          <w:lang w:val="en-CA"/>
        </w:rPr>
      </w:pPr>
      <w:bookmarkStart w:id="1" w:name="_Program_description"/>
      <w:bookmarkStart w:id="2" w:name="_Another_subheading_[HEADING"/>
      <w:bookmarkStart w:id="3" w:name="_Another_subheading_use"/>
      <w:bookmarkStart w:id="4" w:name="_Overview:_Rail_Safety"/>
      <w:bookmarkStart w:id="5" w:name="_Subheading_[HEADING_2]"/>
      <w:bookmarkStart w:id="6" w:name="_Subheading_use_Heading"/>
      <w:bookmarkStart w:id="7" w:name="_Program_description_1"/>
      <w:bookmarkEnd w:id="1"/>
      <w:bookmarkEnd w:id="2"/>
      <w:bookmarkEnd w:id="3"/>
      <w:bookmarkEnd w:id="4"/>
      <w:bookmarkEnd w:id="5"/>
      <w:bookmarkEnd w:id="6"/>
      <w:bookmarkEnd w:id="7"/>
      <w:r>
        <w:rPr>
          <w:lang w:val="en-CA"/>
        </w:rPr>
        <w:t xml:space="preserve">Program </w:t>
      </w:r>
      <w:r w:rsidR="00DE277A">
        <w:rPr>
          <w:lang w:val="en-CA"/>
        </w:rPr>
        <w:t>Objective</w:t>
      </w:r>
    </w:p>
    <w:p w14:paraId="09B82BD4" w14:textId="0E67AAA4" w:rsidR="002A235A" w:rsidRPr="00C9728C" w:rsidRDefault="002A235A" w:rsidP="002A235A">
      <w:pPr>
        <w:pStyle w:val="Default"/>
        <w:rPr>
          <w:bCs/>
          <w:sz w:val="22"/>
          <w:szCs w:val="22"/>
        </w:rPr>
      </w:pPr>
      <w:bookmarkStart w:id="8" w:name="_Eligible_recipients"/>
      <w:bookmarkEnd w:id="8"/>
      <w:r w:rsidRPr="00C9728C">
        <w:rPr>
          <w:bCs/>
          <w:sz w:val="22"/>
          <w:szCs w:val="22"/>
        </w:rPr>
        <w:t xml:space="preserve">The </w:t>
      </w:r>
      <w:r w:rsidR="00DB46F1" w:rsidRPr="00C9728C">
        <w:rPr>
          <w:bCs/>
          <w:sz w:val="22"/>
          <w:szCs w:val="22"/>
        </w:rPr>
        <w:t xml:space="preserve">objective </w:t>
      </w:r>
      <w:r w:rsidRPr="00C9728C">
        <w:rPr>
          <w:bCs/>
          <w:sz w:val="22"/>
          <w:szCs w:val="22"/>
        </w:rPr>
        <w:t xml:space="preserve">of the </w:t>
      </w:r>
      <w:r w:rsidR="00B34786">
        <w:rPr>
          <w:bCs/>
          <w:sz w:val="22"/>
          <w:szCs w:val="22"/>
        </w:rPr>
        <w:t>P</w:t>
      </w:r>
      <w:r w:rsidRPr="00C9728C">
        <w:rPr>
          <w:bCs/>
          <w:sz w:val="22"/>
          <w:szCs w:val="22"/>
        </w:rPr>
        <w:t xml:space="preserve">rogram is </w:t>
      </w:r>
      <w:r w:rsidR="00E87203" w:rsidRPr="00C9728C">
        <w:rPr>
          <w:bCs/>
          <w:sz w:val="22"/>
          <w:szCs w:val="22"/>
        </w:rPr>
        <w:t xml:space="preserve">to </w:t>
      </w:r>
      <w:r w:rsidRPr="00C9728C">
        <w:rPr>
          <w:bCs/>
          <w:sz w:val="22"/>
          <w:szCs w:val="22"/>
        </w:rPr>
        <w:t xml:space="preserve">provide funding in the form of a contribution to assist projects and activities that </w:t>
      </w:r>
      <w:r w:rsidR="00B34786">
        <w:rPr>
          <w:bCs/>
          <w:sz w:val="22"/>
          <w:szCs w:val="22"/>
        </w:rPr>
        <w:t xml:space="preserve">will </w:t>
      </w:r>
      <w:r w:rsidRPr="00C9728C">
        <w:rPr>
          <w:bCs/>
          <w:sz w:val="22"/>
          <w:szCs w:val="22"/>
        </w:rPr>
        <w:t xml:space="preserve">help to reduce the impacts </w:t>
      </w:r>
      <w:r w:rsidR="00E87203" w:rsidRPr="00C9728C">
        <w:rPr>
          <w:bCs/>
          <w:sz w:val="22"/>
          <w:szCs w:val="22"/>
        </w:rPr>
        <w:t xml:space="preserve">of vessel </w:t>
      </w:r>
      <w:r w:rsidRPr="00C9728C">
        <w:rPr>
          <w:bCs/>
          <w:sz w:val="22"/>
          <w:szCs w:val="22"/>
        </w:rPr>
        <w:t>navigation on marine mammals and the marine environment</w:t>
      </w:r>
      <w:r w:rsidR="009D7714" w:rsidRPr="00C9728C">
        <w:rPr>
          <w:bCs/>
          <w:sz w:val="22"/>
          <w:szCs w:val="22"/>
        </w:rPr>
        <w:t xml:space="preserve">.  Specifically, the </w:t>
      </w:r>
      <w:r w:rsidR="00B25ECC" w:rsidRPr="00C9728C">
        <w:rPr>
          <w:bCs/>
          <w:sz w:val="22"/>
          <w:szCs w:val="22"/>
        </w:rPr>
        <w:t xml:space="preserve">objective of the </w:t>
      </w:r>
      <w:r w:rsidR="009D7714" w:rsidRPr="00C9728C">
        <w:rPr>
          <w:bCs/>
          <w:sz w:val="22"/>
          <w:szCs w:val="22"/>
        </w:rPr>
        <w:t xml:space="preserve">program will </w:t>
      </w:r>
      <w:r w:rsidR="00B25ECC" w:rsidRPr="00C9728C">
        <w:rPr>
          <w:bCs/>
          <w:sz w:val="22"/>
          <w:szCs w:val="22"/>
        </w:rPr>
        <w:t xml:space="preserve">be to </w:t>
      </w:r>
      <w:r w:rsidR="009D7714" w:rsidRPr="00C9728C">
        <w:rPr>
          <w:bCs/>
          <w:sz w:val="22"/>
          <w:szCs w:val="22"/>
        </w:rPr>
        <w:t>help:</w:t>
      </w:r>
    </w:p>
    <w:p w14:paraId="7976152A" w14:textId="77777777" w:rsidR="002A235A" w:rsidRPr="00C9728C" w:rsidRDefault="002A235A" w:rsidP="002A235A">
      <w:pPr>
        <w:pStyle w:val="BodyText"/>
        <w:widowControl w:val="0"/>
        <w:tabs>
          <w:tab w:val="left" w:pos="450"/>
          <w:tab w:val="left" w:pos="720"/>
        </w:tabs>
        <w:spacing w:before="0" w:after="0" w:line="240" w:lineRule="auto"/>
        <w:ind w:right="29"/>
        <w:jc w:val="both"/>
        <w:rPr>
          <w:rFonts w:cs="Calibri"/>
          <w:color w:val="231F20"/>
          <w:sz w:val="22"/>
          <w:szCs w:val="22"/>
          <w:lang w:val="en-US"/>
        </w:rPr>
      </w:pPr>
    </w:p>
    <w:p w14:paraId="4216F274" w14:textId="77777777" w:rsidR="002A235A" w:rsidRPr="00C9728C" w:rsidRDefault="00B25ECC" w:rsidP="00DE277A">
      <w:pPr>
        <w:pStyle w:val="BodyText"/>
        <w:widowControl w:val="0"/>
        <w:numPr>
          <w:ilvl w:val="0"/>
          <w:numId w:val="20"/>
        </w:numPr>
        <w:tabs>
          <w:tab w:val="left" w:pos="450"/>
          <w:tab w:val="left" w:pos="720"/>
        </w:tabs>
        <w:spacing w:before="0" w:after="0" w:line="240" w:lineRule="auto"/>
        <w:ind w:left="720" w:right="29"/>
        <w:jc w:val="both"/>
        <w:rPr>
          <w:rFonts w:cs="Calibri"/>
          <w:color w:val="231F20"/>
          <w:sz w:val="22"/>
          <w:szCs w:val="22"/>
          <w:lang w:val="en-US"/>
        </w:rPr>
      </w:pPr>
      <w:r w:rsidRPr="00C9728C">
        <w:rPr>
          <w:rFonts w:cs="Calibri"/>
          <w:color w:val="231F20"/>
          <w:sz w:val="22"/>
          <w:szCs w:val="22"/>
          <w:lang w:val="en-US"/>
        </w:rPr>
        <w:t>I</w:t>
      </w:r>
      <w:r w:rsidR="002A235A" w:rsidRPr="00C9728C">
        <w:rPr>
          <w:rFonts w:cs="Calibri"/>
          <w:color w:val="231F20"/>
          <w:sz w:val="22"/>
          <w:szCs w:val="22"/>
          <w:lang w:val="en-US"/>
        </w:rPr>
        <w:t>dentify, test and develop quiet vessel technologies and designs</w:t>
      </w:r>
      <w:r w:rsidR="00504293" w:rsidRPr="00C9728C">
        <w:rPr>
          <w:rFonts w:cs="Calibri"/>
          <w:color w:val="231F20"/>
          <w:sz w:val="22"/>
          <w:szCs w:val="22"/>
          <w:lang w:val="en-US"/>
        </w:rPr>
        <w:t>.</w:t>
      </w:r>
    </w:p>
    <w:p w14:paraId="05603246" w14:textId="2DAB8F52" w:rsidR="00B53A55" w:rsidRDefault="00B53A55" w:rsidP="00504293">
      <w:pPr>
        <w:pStyle w:val="Heading2"/>
        <w:numPr>
          <w:ilvl w:val="0"/>
          <w:numId w:val="31"/>
        </w:numPr>
        <w:rPr>
          <w:lang w:val="en-CA"/>
        </w:rPr>
      </w:pPr>
      <w:r>
        <w:rPr>
          <w:lang w:val="en-CA"/>
        </w:rPr>
        <w:t xml:space="preserve">Available </w:t>
      </w:r>
      <w:r w:rsidR="009713BB">
        <w:rPr>
          <w:lang w:val="en-CA"/>
        </w:rPr>
        <w:t>F</w:t>
      </w:r>
      <w:r>
        <w:rPr>
          <w:lang w:val="en-CA"/>
        </w:rPr>
        <w:t>unding</w:t>
      </w:r>
    </w:p>
    <w:p w14:paraId="56754AA5" w14:textId="19BCF742" w:rsidR="00B53A55" w:rsidRPr="00FD2F12" w:rsidRDefault="000C7192" w:rsidP="00B53A55">
      <w:pPr>
        <w:spacing w:before="0" w:after="0" w:line="240" w:lineRule="auto"/>
        <w:ind w:left="0" w:firstLine="0"/>
        <w:rPr>
          <w:sz w:val="22"/>
          <w:szCs w:val="22"/>
        </w:rPr>
      </w:pPr>
      <w:r w:rsidRPr="00943CB3">
        <w:rPr>
          <w:sz w:val="22"/>
          <w:szCs w:val="22"/>
          <w:lang w:val="en"/>
        </w:rPr>
        <w:t xml:space="preserve">The </w:t>
      </w:r>
      <w:r w:rsidR="007F1C82">
        <w:rPr>
          <w:sz w:val="22"/>
          <w:szCs w:val="22"/>
          <w:lang w:val="en"/>
        </w:rPr>
        <w:t xml:space="preserve">Program </w:t>
      </w:r>
      <w:r w:rsidR="00B53A55" w:rsidRPr="00943CB3">
        <w:rPr>
          <w:sz w:val="22"/>
          <w:szCs w:val="22"/>
          <w:lang w:val="en"/>
        </w:rPr>
        <w:t>will provi</w:t>
      </w:r>
      <w:r w:rsidR="007037F0" w:rsidRPr="00943CB3">
        <w:rPr>
          <w:sz w:val="22"/>
          <w:szCs w:val="22"/>
          <w:lang w:val="en"/>
        </w:rPr>
        <w:t xml:space="preserve">de funding over a period of </w:t>
      </w:r>
      <w:r w:rsidR="00ED7156">
        <w:rPr>
          <w:sz w:val="22"/>
          <w:szCs w:val="22"/>
          <w:lang w:val="en"/>
        </w:rPr>
        <w:t xml:space="preserve">up </w:t>
      </w:r>
      <w:r w:rsidR="00ED7156" w:rsidRPr="00FD2F12">
        <w:rPr>
          <w:sz w:val="22"/>
          <w:szCs w:val="22"/>
          <w:lang w:val="en"/>
        </w:rPr>
        <w:t xml:space="preserve">to </w:t>
      </w:r>
      <w:r w:rsidR="00540582" w:rsidRPr="00FD2F12">
        <w:rPr>
          <w:sz w:val="22"/>
          <w:szCs w:val="22"/>
          <w:lang w:val="en"/>
        </w:rPr>
        <w:t xml:space="preserve">three </w:t>
      </w:r>
      <w:r w:rsidR="003D3C62" w:rsidRPr="00FD2F12">
        <w:rPr>
          <w:sz w:val="22"/>
          <w:szCs w:val="22"/>
          <w:lang w:val="en"/>
        </w:rPr>
        <w:t xml:space="preserve">fiscal </w:t>
      </w:r>
      <w:r w:rsidR="00B53A55" w:rsidRPr="00FD2F12">
        <w:rPr>
          <w:sz w:val="22"/>
          <w:szCs w:val="22"/>
          <w:lang w:val="en"/>
        </w:rPr>
        <w:t>years</w:t>
      </w:r>
      <w:r w:rsidR="00131678" w:rsidRPr="00FD2F12">
        <w:rPr>
          <w:sz w:val="22"/>
          <w:szCs w:val="22"/>
          <w:lang w:val="en"/>
        </w:rPr>
        <w:t>.  A</w:t>
      </w:r>
      <w:r w:rsidR="00B53A55" w:rsidRPr="00FD2F12">
        <w:rPr>
          <w:sz w:val="22"/>
          <w:szCs w:val="22"/>
          <w:lang w:val="en"/>
        </w:rPr>
        <w:t xml:space="preserve">ll activities must be completed </w:t>
      </w:r>
      <w:r w:rsidR="00F54301" w:rsidRPr="00FD2F12">
        <w:rPr>
          <w:b/>
          <w:bCs/>
          <w:sz w:val="22"/>
          <w:szCs w:val="22"/>
          <w:lang w:val="en"/>
        </w:rPr>
        <w:t>b</w:t>
      </w:r>
      <w:r w:rsidR="007037F0" w:rsidRPr="00FD2F12">
        <w:rPr>
          <w:b/>
          <w:bCs/>
          <w:sz w:val="22"/>
          <w:szCs w:val="22"/>
          <w:lang w:val="en"/>
        </w:rPr>
        <w:t>y March 31, 202</w:t>
      </w:r>
      <w:r w:rsidR="00B25ECC" w:rsidRPr="00FD2F12">
        <w:rPr>
          <w:b/>
          <w:bCs/>
          <w:sz w:val="22"/>
          <w:szCs w:val="22"/>
          <w:lang w:val="en"/>
        </w:rPr>
        <w:t>4</w:t>
      </w:r>
      <w:r w:rsidR="00B53A55" w:rsidRPr="00FD2F12">
        <w:rPr>
          <w:sz w:val="22"/>
          <w:szCs w:val="22"/>
          <w:lang w:val="en"/>
        </w:rPr>
        <w:t>.</w:t>
      </w:r>
    </w:p>
    <w:p w14:paraId="6CBD8404" w14:textId="77777777" w:rsidR="00B53A55" w:rsidRPr="00FD2F12" w:rsidRDefault="00B53A55" w:rsidP="00B53A55">
      <w:pPr>
        <w:spacing w:before="0" w:after="0" w:line="240" w:lineRule="auto"/>
        <w:ind w:left="0" w:firstLine="0"/>
        <w:rPr>
          <w:sz w:val="22"/>
          <w:szCs w:val="22"/>
        </w:rPr>
      </w:pPr>
    </w:p>
    <w:p w14:paraId="3D7E72C2" w14:textId="3A09FECA" w:rsidR="003520BC" w:rsidRPr="00FD2F12" w:rsidRDefault="008F289D" w:rsidP="00B53A55">
      <w:pPr>
        <w:spacing w:before="0" w:after="0" w:line="240" w:lineRule="auto"/>
        <w:ind w:left="0" w:firstLine="0"/>
        <w:rPr>
          <w:sz w:val="22"/>
          <w:szCs w:val="22"/>
        </w:rPr>
      </w:pPr>
      <w:r w:rsidRPr="00FD2F12">
        <w:rPr>
          <w:sz w:val="22"/>
          <w:szCs w:val="22"/>
        </w:rPr>
        <w:t>The P</w:t>
      </w:r>
      <w:r w:rsidR="00537752" w:rsidRPr="00FD2F12">
        <w:rPr>
          <w:sz w:val="22"/>
          <w:szCs w:val="22"/>
        </w:rPr>
        <w:t>rogram will reimburse R</w:t>
      </w:r>
      <w:r w:rsidRPr="00FD2F12">
        <w:rPr>
          <w:sz w:val="22"/>
          <w:szCs w:val="22"/>
        </w:rPr>
        <w:t xml:space="preserve">ecipients up to </w:t>
      </w:r>
      <w:r w:rsidR="00537752" w:rsidRPr="00FD2F12">
        <w:rPr>
          <w:sz w:val="22"/>
          <w:szCs w:val="22"/>
        </w:rPr>
        <w:t>75%</w:t>
      </w:r>
      <w:r w:rsidRPr="00FD2F12">
        <w:rPr>
          <w:sz w:val="22"/>
          <w:szCs w:val="22"/>
        </w:rPr>
        <w:t xml:space="preserve"> of el</w:t>
      </w:r>
      <w:r w:rsidR="00537752" w:rsidRPr="00FD2F12">
        <w:rPr>
          <w:sz w:val="22"/>
          <w:szCs w:val="22"/>
        </w:rPr>
        <w:t>igible expenditures incurred towards the p</w:t>
      </w:r>
      <w:r w:rsidRPr="00FD2F12">
        <w:rPr>
          <w:sz w:val="22"/>
          <w:szCs w:val="22"/>
        </w:rPr>
        <w:t xml:space="preserve">roject.  </w:t>
      </w:r>
      <w:r w:rsidR="00B53A55" w:rsidRPr="00FD2F12">
        <w:rPr>
          <w:sz w:val="22"/>
          <w:szCs w:val="22"/>
        </w:rPr>
        <w:t>The maximum contribution</w:t>
      </w:r>
      <w:r w:rsidR="00C36503" w:rsidRPr="00FD2F12">
        <w:rPr>
          <w:sz w:val="22"/>
          <w:szCs w:val="22"/>
        </w:rPr>
        <w:t xml:space="preserve"> </w:t>
      </w:r>
      <w:r w:rsidR="00B53A55" w:rsidRPr="00FD2F12">
        <w:rPr>
          <w:sz w:val="22"/>
          <w:szCs w:val="22"/>
        </w:rPr>
        <w:t>per project is</w:t>
      </w:r>
      <w:r w:rsidR="009F491B" w:rsidRPr="00FD2F12">
        <w:rPr>
          <w:sz w:val="22"/>
          <w:szCs w:val="22"/>
        </w:rPr>
        <w:t xml:space="preserve"> $</w:t>
      </w:r>
      <w:r w:rsidR="00F93DCE" w:rsidRPr="00FD2F12">
        <w:rPr>
          <w:sz w:val="22"/>
          <w:szCs w:val="22"/>
        </w:rPr>
        <w:t>1</w:t>
      </w:r>
      <w:r w:rsidR="00D8071E" w:rsidRPr="00FD2F12">
        <w:rPr>
          <w:sz w:val="22"/>
          <w:szCs w:val="22"/>
        </w:rPr>
        <w:t>50</w:t>
      </w:r>
      <w:r w:rsidR="00EB47B8" w:rsidRPr="00FD2F12">
        <w:rPr>
          <w:sz w:val="22"/>
          <w:szCs w:val="22"/>
        </w:rPr>
        <w:t>,000</w:t>
      </w:r>
      <w:r w:rsidR="009F491B" w:rsidRPr="00FD2F12">
        <w:rPr>
          <w:sz w:val="22"/>
          <w:szCs w:val="22"/>
        </w:rPr>
        <w:t>.</w:t>
      </w:r>
    </w:p>
    <w:p w14:paraId="37054622" w14:textId="562A1865" w:rsidR="00B53A55" w:rsidRPr="00FD2F12" w:rsidRDefault="00B53A55" w:rsidP="00504293">
      <w:pPr>
        <w:pStyle w:val="Heading2"/>
        <w:numPr>
          <w:ilvl w:val="0"/>
          <w:numId w:val="31"/>
        </w:numPr>
        <w:rPr>
          <w:lang w:val="en-CA"/>
        </w:rPr>
      </w:pPr>
      <w:bookmarkStart w:id="9" w:name="_Eligible_expenditures"/>
      <w:bookmarkStart w:id="10" w:name="_Eligibility_aAssessment_cCriteria"/>
      <w:bookmarkStart w:id="11" w:name="_Eligibility_assessment_criteria"/>
      <w:bookmarkEnd w:id="9"/>
      <w:bookmarkEnd w:id="10"/>
      <w:bookmarkEnd w:id="11"/>
      <w:r w:rsidRPr="00FD2F12">
        <w:rPr>
          <w:lang w:val="en-CA"/>
        </w:rPr>
        <w:t xml:space="preserve">Eligibility </w:t>
      </w:r>
      <w:r w:rsidR="009713BB" w:rsidRPr="00FD2F12">
        <w:rPr>
          <w:lang w:val="en-CA"/>
        </w:rPr>
        <w:t>A</w:t>
      </w:r>
      <w:r w:rsidRPr="00FD2F12">
        <w:rPr>
          <w:lang w:val="en-CA"/>
        </w:rPr>
        <w:t xml:space="preserve">ssessment </w:t>
      </w:r>
      <w:r w:rsidR="009713BB" w:rsidRPr="00FD2F12">
        <w:rPr>
          <w:lang w:val="en-CA"/>
        </w:rPr>
        <w:t>C</w:t>
      </w:r>
      <w:r w:rsidRPr="00FD2F12">
        <w:rPr>
          <w:lang w:val="en-CA"/>
        </w:rPr>
        <w:t>riteria</w:t>
      </w:r>
    </w:p>
    <w:p w14:paraId="60604F08" w14:textId="3E61981D" w:rsidR="00B53A55" w:rsidRPr="00FD2F12" w:rsidRDefault="00DB0CF2" w:rsidP="00B53A55">
      <w:pPr>
        <w:pStyle w:val="Heading3"/>
        <w:spacing w:line="240" w:lineRule="auto"/>
        <w:ind w:left="360" w:hanging="360"/>
        <w:rPr>
          <w:lang w:val="en"/>
        </w:rPr>
      </w:pPr>
      <w:r w:rsidRPr="00FD2F12">
        <w:rPr>
          <w:lang w:val="en"/>
        </w:rPr>
        <w:t xml:space="preserve">3.1 </w:t>
      </w:r>
      <w:r w:rsidR="00B53A55" w:rsidRPr="00FD2F12">
        <w:rPr>
          <w:lang w:val="en"/>
        </w:rPr>
        <w:t xml:space="preserve">Eligible </w:t>
      </w:r>
      <w:r w:rsidR="009713BB" w:rsidRPr="00FD2F12">
        <w:rPr>
          <w:lang w:val="en"/>
        </w:rPr>
        <w:t>R</w:t>
      </w:r>
      <w:r w:rsidR="00B53A55" w:rsidRPr="00FD2F12">
        <w:rPr>
          <w:lang w:val="en"/>
        </w:rPr>
        <w:t>ecipient</w:t>
      </w:r>
    </w:p>
    <w:p w14:paraId="3D168763" w14:textId="04EAA746" w:rsidR="00B53A55" w:rsidRPr="00FD2F12" w:rsidRDefault="00342872">
      <w:pPr>
        <w:spacing w:before="0" w:after="0" w:line="240" w:lineRule="auto"/>
        <w:rPr>
          <w:sz w:val="22"/>
          <w:szCs w:val="22"/>
          <w:lang w:val="en"/>
        </w:rPr>
      </w:pPr>
      <w:r w:rsidRPr="00FD2F12">
        <w:rPr>
          <w:sz w:val="22"/>
          <w:szCs w:val="22"/>
          <w:lang w:val="en" w:eastAsia="fr-CA"/>
        </w:rPr>
        <w:t>E</w:t>
      </w:r>
      <w:r w:rsidR="00C230E3" w:rsidRPr="00FD2F12">
        <w:rPr>
          <w:sz w:val="22"/>
          <w:szCs w:val="22"/>
          <w:lang w:val="en" w:eastAsia="fr-CA"/>
        </w:rPr>
        <w:t>ligible recipient</w:t>
      </w:r>
      <w:r w:rsidRPr="00FD2F12">
        <w:rPr>
          <w:sz w:val="22"/>
          <w:szCs w:val="22"/>
          <w:lang w:val="en" w:eastAsia="fr-CA"/>
        </w:rPr>
        <w:t>s includ</w:t>
      </w:r>
      <w:r w:rsidR="00573A28" w:rsidRPr="00FD2F12">
        <w:rPr>
          <w:sz w:val="22"/>
          <w:szCs w:val="22"/>
          <w:lang w:val="en" w:eastAsia="fr-CA"/>
        </w:rPr>
        <w:t>e</w:t>
      </w:r>
      <w:r w:rsidRPr="00FD2F12">
        <w:rPr>
          <w:sz w:val="22"/>
          <w:szCs w:val="22"/>
          <w:lang w:val="en" w:eastAsia="fr-CA"/>
        </w:rPr>
        <w:t xml:space="preserve"> the following entities:  </w:t>
      </w:r>
    </w:p>
    <w:p w14:paraId="2454A620" w14:textId="77777777" w:rsidR="00B25ECC" w:rsidRPr="00FD2F12" w:rsidRDefault="00B25ECC" w:rsidP="00B53A55">
      <w:pPr>
        <w:pStyle w:val="NormalWeb"/>
        <w:spacing w:before="0" w:beforeAutospacing="0" w:after="0" w:afterAutospacing="0" w:line="240" w:lineRule="auto"/>
        <w:ind w:left="0" w:firstLine="0"/>
        <w:rPr>
          <w:sz w:val="22"/>
          <w:szCs w:val="22"/>
          <w:lang w:val="en"/>
        </w:rPr>
      </w:pPr>
    </w:p>
    <w:p w14:paraId="6C0D24CA" w14:textId="39922F1D" w:rsidR="002B0729" w:rsidRPr="00FD2F12" w:rsidRDefault="002B0729" w:rsidP="003A032E">
      <w:pPr>
        <w:numPr>
          <w:ilvl w:val="0"/>
          <w:numId w:val="22"/>
        </w:numPr>
        <w:spacing w:before="0" w:after="0" w:line="240" w:lineRule="auto"/>
        <w:ind w:left="720"/>
        <w:rPr>
          <w:sz w:val="22"/>
          <w:szCs w:val="22"/>
          <w:lang w:val="en" w:eastAsia="fr-CA"/>
        </w:rPr>
      </w:pPr>
      <w:r w:rsidRPr="00FD2F12">
        <w:rPr>
          <w:sz w:val="22"/>
          <w:szCs w:val="22"/>
          <w:lang w:val="en" w:eastAsia="fr-CA"/>
        </w:rPr>
        <w:lastRenderedPageBreak/>
        <w:t>Canadia</w:t>
      </w:r>
      <w:r w:rsidR="00D13F48" w:rsidRPr="00FD2F12">
        <w:rPr>
          <w:sz w:val="22"/>
          <w:szCs w:val="22"/>
          <w:lang w:val="en" w:eastAsia="fr-CA"/>
        </w:rPr>
        <w:t>n</w:t>
      </w:r>
      <w:r w:rsidRPr="00FD2F12">
        <w:rPr>
          <w:sz w:val="22"/>
          <w:szCs w:val="22"/>
          <w:lang w:val="en" w:eastAsia="fr-CA"/>
        </w:rPr>
        <w:t xml:space="preserve"> </w:t>
      </w:r>
      <w:r w:rsidR="005802EA" w:rsidRPr="00FD2F12">
        <w:rPr>
          <w:sz w:val="22"/>
          <w:szCs w:val="22"/>
          <w:lang w:val="en" w:eastAsia="fr-CA"/>
        </w:rPr>
        <w:t>P</w:t>
      </w:r>
      <w:r w:rsidRPr="00FD2F12">
        <w:rPr>
          <w:sz w:val="22"/>
          <w:szCs w:val="22"/>
          <w:lang w:val="en" w:eastAsia="fr-CA"/>
        </w:rPr>
        <w:t>ort authorities;</w:t>
      </w:r>
    </w:p>
    <w:p w14:paraId="4F4959A9" w14:textId="77777777" w:rsidR="002B0729" w:rsidRPr="00FD2F12" w:rsidRDefault="002B0729" w:rsidP="003A032E">
      <w:pPr>
        <w:numPr>
          <w:ilvl w:val="0"/>
          <w:numId w:val="22"/>
        </w:numPr>
        <w:spacing w:before="0" w:after="0" w:line="240" w:lineRule="auto"/>
        <w:ind w:left="720"/>
        <w:rPr>
          <w:sz w:val="22"/>
          <w:szCs w:val="22"/>
          <w:lang w:val="en" w:eastAsia="fr-CA"/>
        </w:rPr>
      </w:pPr>
      <w:r w:rsidRPr="00FD2F12">
        <w:rPr>
          <w:sz w:val="22"/>
          <w:szCs w:val="22"/>
          <w:lang w:val="en" w:eastAsia="fr-CA"/>
        </w:rPr>
        <w:t>Public sector organizations</w:t>
      </w:r>
      <w:r w:rsidRPr="00FD2F12">
        <w:rPr>
          <w:rStyle w:val="FootnoteReference"/>
          <w:sz w:val="22"/>
          <w:szCs w:val="22"/>
          <w:lang w:val="en" w:eastAsia="fr-CA"/>
        </w:rPr>
        <w:footnoteReference w:id="1"/>
      </w:r>
      <w:r w:rsidRPr="00FD2F12">
        <w:rPr>
          <w:sz w:val="22"/>
          <w:szCs w:val="22"/>
          <w:lang w:val="en" w:eastAsia="fr-CA"/>
        </w:rPr>
        <w:t>;</w:t>
      </w:r>
    </w:p>
    <w:p w14:paraId="4C018109" w14:textId="71287484" w:rsidR="002B0729" w:rsidRPr="00FD2F12" w:rsidRDefault="002B0729" w:rsidP="003A032E">
      <w:pPr>
        <w:numPr>
          <w:ilvl w:val="0"/>
          <w:numId w:val="22"/>
        </w:numPr>
        <w:spacing w:before="0" w:after="0" w:line="240" w:lineRule="auto"/>
        <w:ind w:left="720"/>
        <w:rPr>
          <w:sz w:val="22"/>
          <w:szCs w:val="22"/>
          <w:lang w:val="en" w:eastAsia="fr-CA"/>
        </w:rPr>
      </w:pPr>
      <w:r w:rsidRPr="00FD2F12">
        <w:rPr>
          <w:sz w:val="22"/>
          <w:szCs w:val="22"/>
          <w:lang w:val="en" w:eastAsia="fr-CA"/>
        </w:rPr>
        <w:t xml:space="preserve">Not-for-profit and for-profit private sector organizations; </w:t>
      </w:r>
    </w:p>
    <w:p w14:paraId="5E76D708" w14:textId="335F7B9F" w:rsidR="00540582" w:rsidRPr="00FD2F12" w:rsidRDefault="00540582" w:rsidP="00540582">
      <w:pPr>
        <w:numPr>
          <w:ilvl w:val="0"/>
          <w:numId w:val="22"/>
        </w:numPr>
        <w:spacing w:before="0" w:after="0" w:line="240" w:lineRule="auto"/>
        <w:ind w:left="720"/>
        <w:rPr>
          <w:sz w:val="22"/>
          <w:szCs w:val="22"/>
          <w:lang w:val="en" w:eastAsia="fr-CA"/>
        </w:rPr>
      </w:pPr>
      <w:r w:rsidRPr="00FD2F12">
        <w:rPr>
          <w:sz w:val="22"/>
          <w:szCs w:val="22"/>
          <w:lang w:val="en" w:eastAsia="fr-CA"/>
        </w:rPr>
        <w:t>Foreign entities and international organizations;</w:t>
      </w:r>
    </w:p>
    <w:p w14:paraId="3F59CD92" w14:textId="74B60B91" w:rsidR="00F93DCE" w:rsidRPr="00FD2F12" w:rsidRDefault="00F93DCE" w:rsidP="00540582">
      <w:pPr>
        <w:numPr>
          <w:ilvl w:val="0"/>
          <w:numId w:val="22"/>
        </w:numPr>
        <w:spacing w:before="0" w:after="0" w:line="240" w:lineRule="auto"/>
        <w:ind w:left="720"/>
        <w:rPr>
          <w:sz w:val="22"/>
          <w:szCs w:val="22"/>
          <w:lang w:val="en" w:eastAsia="fr-CA"/>
        </w:rPr>
      </w:pPr>
      <w:r w:rsidRPr="00FD2F12">
        <w:rPr>
          <w:sz w:val="22"/>
          <w:szCs w:val="22"/>
          <w:lang w:val="en" w:eastAsia="fr-CA"/>
        </w:rPr>
        <w:t>Academia;</w:t>
      </w:r>
      <w:r w:rsidR="00895609" w:rsidRPr="00FD2F12">
        <w:rPr>
          <w:sz w:val="22"/>
          <w:szCs w:val="22"/>
          <w:lang w:val="en" w:eastAsia="fr-CA"/>
        </w:rPr>
        <w:t xml:space="preserve"> and</w:t>
      </w:r>
    </w:p>
    <w:p w14:paraId="70C00B89" w14:textId="06E6A773" w:rsidR="002B0729" w:rsidRPr="00FD2F12" w:rsidRDefault="002B0729" w:rsidP="00131678">
      <w:pPr>
        <w:numPr>
          <w:ilvl w:val="0"/>
          <w:numId w:val="22"/>
        </w:numPr>
        <w:spacing w:before="0" w:after="0" w:line="240" w:lineRule="auto"/>
        <w:ind w:left="720"/>
        <w:rPr>
          <w:sz w:val="22"/>
          <w:szCs w:val="22"/>
          <w:lang w:val="en" w:eastAsia="fr-CA"/>
        </w:rPr>
      </w:pPr>
      <w:r w:rsidRPr="00FD2F12">
        <w:rPr>
          <w:sz w:val="22"/>
          <w:szCs w:val="22"/>
          <w:lang w:val="en" w:eastAsia="fr-CA"/>
        </w:rPr>
        <w:t>Individuals (e.g. technical experts with highly specialized knowledge</w:t>
      </w:r>
      <w:r w:rsidR="00895609" w:rsidRPr="00FD2F12">
        <w:rPr>
          <w:sz w:val="22"/>
          <w:szCs w:val="22"/>
          <w:lang w:val="en" w:eastAsia="fr-CA"/>
        </w:rPr>
        <w:t>)</w:t>
      </w:r>
      <w:r w:rsidRPr="00FD2F12">
        <w:rPr>
          <w:sz w:val="22"/>
          <w:szCs w:val="22"/>
          <w:lang w:val="en" w:eastAsia="fr-CA"/>
        </w:rPr>
        <w:t>.</w:t>
      </w:r>
    </w:p>
    <w:p w14:paraId="4601FBEE" w14:textId="77777777" w:rsidR="007F1C82" w:rsidRPr="00FD2F12" w:rsidRDefault="007F1C82" w:rsidP="002B0729">
      <w:pPr>
        <w:spacing w:before="0" w:after="0" w:line="240" w:lineRule="auto"/>
        <w:ind w:left="0" w:firstLine="0"/>
        <w:rPr>
          <w:sz w:val="22"/>
          <w:szCs w:val="22"/>
          <w:lang w:val="en" w:eastAsia="fr-CA"/>
        </w:rPr>
      </w:pPr>
    </w:p>
    <w:p w14:paraId="72A2A39A" w14:textId="552ABFE3" w:rsidR="002B0729" w:rsidRDefault="007F1C82" w:rsidP="002B0729">
      <w:pPr>
        <w:spacing w:before="0" w:after="0" w:line="240" w:lineRule="auto"/>
        <w:ind w:left="0" w:firstLine="0"/>
        <w:rPr>
          <w:sz w:val="22"/>
          <w:szCs w:val="22"/>
          <w:lang w:val="en" w:eastAsia="fr-CA"/>
        </w:rPr>
      </w:pPr>
      <w:r w:rsidRPr="00FD2F12">
        <w:rPr>
          <w:sz w:val="22"/>
          <w:szCs w:val="22"/>
          <w:lang w:val="en" w:eastAsia="fr-CA"/>
        </w:rPr>
        <w:t xml:space="preserve">NB: </w:t>
      </w:r>
      <w:r w:rsidR="002B0729" w:rsidRPr="00FD2F12">
        <w:rPr>
          <w:sz w:val="22"/>
          <w:szCs w:val="22"/>
          <w:lang w:val="en" w:eastAsia="fr-CA"/>
        </w:rPr>
        <w:t>Contributions to for-profit private sector organizations</w:t>
      </w:r>
      <w:r w:rsidR="002B0729">
        <w:rPr>
          <w:sz w:val="22"/>
          <w:szCs w:val="22"/>
          <w:lang w:val="en" w:eastAsia="fr-CA"/>
        </w:rPr>
        <w:t xml:space="preserve"> and foreign entities will be considered only when they advance the Canadian public good.</w:t>
      </w:r>
    </w:p>
    <w:p w14:paraId="646B2FA6" w14:textId="77777777" w:rsidR="00EE4DDE" w:rsidRDefault="00EE4DDE" w:rsidP="00EE4DDE">
      <w:pPr>
        <w:spacing w:before="0" w:after="0" w:line="240" w:lineRule="auto"/>
        <w:rPr>
          <w:sz w:val="22"/>
          <w:szCs w:val="22"/>
          <w:lang w:val="en" w:eastAsia="fr-CA"/>
        </w:rPr>
      </w:pPr>
    </w:p>
    <w:p w14:paraId="4BD0FCD5" w14:textId="77777777" w:rsidR="00DE13D9" w:rsidRDefault="00DE13D9">
      <w:pPr>
        <w:spacing w:before="0" w:after="160" w:line="259" w:lineRule="auto"/>
        <w:ind w:left="0" w:firstLine="0"/>
        <w:rPr>
          <w:rFonts w:ascii="Cambria" w:eastAsia="SimSun" w:hAnsi="Cambria"/>
          <w:b/>
          <w:sz w:val="24"/>
          <w:szCs w:val="28"/>
          <w:lang w:val="en" w:eastAsia="x-none"/>
        </w:rPr>
      </w:pPr>
      <w:r>
        <w:rPr>
          <w:lang w:val="en"/>
        </w:rPr>
        <w:br w:type="page"/>
      </w:r>
    </w:p>
    <w:p w14:paraId="7F0FD1F0" w14:textId="6CBE80A2" w:rsidR="00B53A55" w:rsidRDefault="00DB0CF2" w:rsidP="00B53A55">
      <w:pPr>
        <w:pStyle w:val="Heading3"/>
        <w:spacing w:line="240" w:lineRule="auto"/>
        <w:ind w:left="360" w:hanging="360"/>
        <w:rPr>
          <w:lang w:val="en"/>
        </w:rPr>
      </w:pPr>
      <w:r>
        <w:rPr>
          <w:lang w:val="en"/>
        </w:rPr>
        <w:lastRenderedPageBreak/>
        <w:t xml:space="preserve">3.2 </w:t>
      </w:r>
      <w:r w:rsidR="00B53A55">
        <w:rPr>
          <w:lang w:val="en"/>
        </w:rPr>
        <w:t xml:space="preserve">Eligible </w:t>
      </w:r>
      <w:r w:rsidR="009713BB">
        <w:rPr>
          <w:lang w:val="en"/>
        </w:rPr>
        <w:t>A</w:t>
      </w:r>
      <w:r w:rsidR="00B53A55">
        <w:rPr>
          <w:lang w:val="en"/>
        </w:rPr>
        <w:t xml:space="preserve">ctivities </w:t>
      </w:r>
    </w:p>
    <w:p w14:paraId="1CF5CDD7" w14:textId="3068CF2D" w:rsidR="005D0A62" w:rsidRPr="005D0A62" w:rsidRDefault="005D0A62" w:rsidP="005D0A62">
      <w:pPr>
        <w:widowControl w:val="0"/>
        <w:spacing w:before="0" w:after="160" w:line="259" w:lineRule="auto"/>
        <w:ind w:left="0" w:firstLine="0"/>
        <w:jc w:val="both"/>
        <w:rPr>
          <w:rFonts w:eastAsia="MS Mincho" w:cs="Calibri"/>
          <w:sz w:val="22"/>
          <w:szCs w:val="22"/>
          <w:lang w:val="en-US" w:eastAsia="en-US"/>
        </w:rPr>
      </w:pPr>
      <w:r w:rsidRPr="005D0A62">
        <w:rPr>
          <w:rFonts w:eastAsia="MS Mincho" w:cs="Calibri"/>
          <w:sz w:val="22"/>
          <w:szCs w:val="22"/>
          <w:lang w:val="en-US" w:eastAsia="en-US"/>
        </w:rPr>
        <w:t>Contributions will be provided to fund the following eligible activities</w:t>
      </w:r>
      <w:r w:rsidR="00285F8C">
        <w:rPr>
          <w:rFonts w:eastAsia="MS Mincho" w:cs="Calibri"/>
          <w:sz w:val="22"/>
          <w:szCs w:val="22"/>
          <w:lang w:val="en-US" w:eastAsia="en-US"/>
        </w:rPr>
        <w:t>,</w:t>
      </w:r>
      <w:r w:rsidRPr="005D0A62">
        <w:rPr>
          <w:rFonts w:eastAsia="MS Mincho" w:cs="Calibri"/>
          <w:sz w:val="22"/>
          <w:szCs w:val="22"/>
          <w:lang w:val="en-US" w:eastAsia="en-US"/>
        </w:rPr>
        <w:t xml:space="preserve"> </w:t>
      </w:r>
      <w:r w:rsidR="00E87203">
        <w:rPr>
          <w:rFonts w:eastAsia="MS Mincho" w:cs="Calibri"/>
          <w:sz w:val="22"/>
          <w:szCs w:val="22"/>
          <w:lang w:val="en-US" w:eastAsia="en-US"/>
        </w:rPr>
        <w:t>as</w:t>
      </w:r>
      <w:r w:rsidR="00E87203" w:rsidRPr="005D0A62">
        <w:rPr>
          <w:rFonts w:eastAsia="MS Mincho" w:cs="Calibri"/>
          <w:sz w:val="22"/>
          <w:szCs w:val="22"/>
          <w:lang w:val="en-US" w:eastAsia="en-US"/>
        </w:rPr>
        <w:t xml:space="preserve"> </w:t>
      </w:r>
      <w:r w:rsidRPr="005D0A62">
        <w:rPr>
          <w:rFonts w:eastAsia="MS Mincho" w:cs="Calibri"/>
          <w:sz w:val="22"/>
          <w:szCs w:val="22"/>
          <w:lang w:val="en-US" w:eastAsia="en-US"/>
        </w:rPr>
        <w:t>long as the</w:t>
      </w:r>
      <w:r w:rsidR="00DE13D9">
        <w:rPr>
          <w:rFonts w:eastAsia="MS Mincho" w:cs="Calibri"/>
          <w:sz w:val="22"/>
          <w:szCs w:val="22"/>
          <w:lang w:val="en-US" w:eastAsia="en-US"/>
        </w:rPr>
        <w:t>y</w:t>
      </w:r>
      <w:r w:rsidRPr="005D0A62">
        <w:rPr>
          <w:rFonts w:eastAsia="MS Mincho" w:cs="Calibri"/>
          <w:sz w:val="22"/>
          <w:szCs w:val="22"/>
          <w:lang w:val="en-US" w:eastAsia="en-US"/>
        </w:rPr>
        <w:t xml:space="preserve"> contribute to the </w:t>
      </w:r>
      <w:r w:rsidR="00131678">
        <w:rPr>
          <w:rFonts w:eastAsia="MS Mincho" w:cs="Calibri"/>
          <w:sz w:val="22"/>
          <w:szCs w:val="22"/>
          <w:lang w:val="en-US" w:eastAsia="en-US"/>
        </w:rPr>
        <w:t>P</w:t>
      </w:r>
      <w:r w:rsidRPr="005D0A62">
        <w:rPr>
          <w:rFonts w:eastAsia="MS Mincho" w:cs="Calibri"/>
          <w:sz w:val="22"/>
          <w:szCs w:val="22"/>
          <w:lang w:val="en-US" w:eastAsia="en-US"/>
        </w:rPr>
        <w:t>rogram</w:t>
      </w:r>
      <w:r w:rsidR="00131678">
        <w:rPr>
          <w:rFonts w:eastAsia="MS Mincho" w:cs="Calibri"/>
          <w:sz w:val="22"/>
          <w:szCs w:val="22"/>
          <w:lang w:val="en-US" w:eastAsia="en-US"/>
        </w:rPr>
        <w:t>’s</w:t>
      </w:r>
      <w:r w:rsidRPr="005D0A62">
        <w:rPr>
          <w:rFonts w:eastAsia="MS Mincho" w:cs="Calibri"/>
          <w:sz w:val="22"/>
          <w:szCs w:val="22"/>
          <w:lang w:val="en-US" w:eastAsia="en-US"/>
        </w:rPr>
        <w:t xml:space="preserve"> objective:</w:t>
      </w:r>
    </w:p>
    <w:p w14:paraId="4E59F20A" w14:textId="2BE1EC59" w:rsidR="003A56A5" w:rsidRPr="003A56A5" w:rsidRDefault="003A56A5" w:rsidP="007E5F40">
      <w:pPr>
        <w:numPr>
          <w:ilvl w:val="0"/>
          <w:numId w:val="24"/>
        </w:numPr>
        <w:spacing w:before="0" w:after="0" w:line="240" w:lineRule="auto"/>
        <w:ind w:left="720"/>
        <w:rPr>
          <w:rFonts w:asciiTheme="minorHAnsi" w:eastAsia="Calibri" w:hAnsiTheme="minorHAnsi" w:cstheme="minorBidi"/>
          <w:sz w:val="22"/>
          <w:szCs w:val="22"/>
          <w:lang w:eastAsia="en-US"/>
        </w:rPr>
      </w:pPr>
      <w:r w:rsidRPr="003A56A5">
        <w:rPr>
          <w:rFonts w:asciiTheme="minorHAnsi" w:eastAsia="Calibri" w:hAnsiTheme="minorHAnsi" w:cstheme="minorBidi"/>
          <w:sz w:val="22"/>
          <w:szCs w:val="22"/>
          <w:lang w:eastAsia="en-US"/>
        </w:rPr>
        <w:t xml:space="preserve">Development, acquisition, </w:t>
      </w:r>
      <w:r w:rsidR="00AA3E0C">
        <w:rPr>
          <w:rFonts w:asciiTheme="minorHAnsi" w:eastAsia="Calibri" w:hAnsiTheme="minorHAnsi" w:cstheme="minorBidi"/>
          <w:sz w:val="22"/>
          <w:szCs w:val="22"/>
          <w:lang w:eastAsia="en-US"/>
        </w:rPr>
        <w:t xml:space="preserve">training, </w:t>
      </w:r>
      <w:r w:rsidRPr="003A56A5">
        <w:rPr>
          <w:rFonts w:asciiTheme="minorHAnsi" w:eastAsia="Calibri" w:hAnsiTheme="minorHAnsi" w:cstheme="minorBidi"/>
          <w:sz w:val="22"/>
          <w:szCs w:val="22"/>
          <w:lang w:eastAsia="en-US"/>
        </w:rPr>
        <w:t>installation/deployment and demonstration</w:t>
      </w:r>
      <w:r w:rsidR="005802EA">
        <w:rPr>
          <w:rFonts w:asciiTheme="minorHAnsi" w:eastAsia="Calibri" w:hAnsiTheme="minorHAnsi" w:cstheme="minorBidi"/>
          <w:sz w:val="22"/>
          <w:szCs w:val="22"/>
          <w:lang w:eastAsia="en-US"/>
        </w:rPr>
        <w:t xml:space="preserve">s </w:t>
      </w:r>
      <w:r w:rsidRPr="003A56A5">
        <w:rPr>
          <w:rFonts w:asciiTheme="minorHAnsi" w:eastAsia="Calibri" w:hAnsiTheme="minorHAnsi" w:cstheme="minorBidi"/>
          <w:sz w:val="22"/>
          <w:szCs w:val="22"/>
          <w:lang w:eastAsia="en-US"/>
        </w:rPr>
        <w:t>of technology</w:t>
      </w:r>
    </w:p>
    <w:p w14:paraId="6BA7584D" w14:textId="77777777" w:rsidR="002F666B" w:rsidRPr="00AA3E0C" w:rsidRDefault="003A56A5" w:rsidP="007E5F40">
      <w:pPr>
        <w:numPr>
          <w:ilvl w:val="0"/>
          <w:numId w:val="24"/>
        </w:numPr>
        <w:spacing w:before="0" w:after="0" w:line="240" w:lineRule="auto"/>
        <w:ind w:left="720"/>
        <w:rPr>
          <w:rFonts w:eastAsia="Calibri"/>
          <w:sz w:val="22"/>
          <w:szCs w:val="22"/>
        </w:rPr>
      </w:pPr>
      <w:r w:rsidRPr="00AA3E0C">
        <w:rPr>
          <w:rFonts w:asciiTheme="minorHAnsi" w:eastAsia="Calibri" w:hAnsiTheme="minorHAnsi" w:cstheme="minorBidi"/>
          <w:sz w:val="22"/>
          <w:szCs w:val="22"/>
          <w:lang w:eastAsia="en-US"/>
        </w:rPr>
        <w:t>Studies and research</w:t>
      </w:r>
      <w:r w:rsidR="00AA3E0C" w:rsidRPr="00AA3E0C">
        <w:rPr>
          <w:rFonts w:asciiTheme="minorHAnsi" w:eastAsia="Calibri" w:hAnsiTheme="minorHAnsi" w:cstheme="minorBidi"/>
          <w:sz w:val="22"/>
          <w:szCs w:val="22"/>
          <w:lang w:eastAsia="en-US"/>
        </w:rPr>
        <w:t xml:space="preserve">, including </w:t>
      </w:r>
      <w:r w:rsidR="00AA3E0C">
        <w:rPr>
          <w:rFonts w:eastAsia="Calibri"/>
          <w:sz w:val="22"/>
          <w:szCs w:val="22"/>
        </w:rPr>
        <w:t>p</w:t>
      </w:r>
      <w:r w:rsidR="002F666B" w:rsidRPr="00AA3E0C">
        <w:rPr>
          <w:rFonts w:eastAsia="Calibri"/>
          <w:sz w:val="22"/>
          <w:szCs w:val="22"/>
        </w:rPr>
        <w:t>redictive</w:t>
      </w:r>
      <w:r w:rsidR="00A3770D">
        <w:rPr>
          <w:rFonts w:eastAsia="Calibri"/>
          <w:sz w:val="22"/>
          <w:szCs w:val="22"/>
        </w:rPr>
        <w:t xml:space="preserve"> modelling and tool development</w:t>
      </w:r>
    </w:p>
    <w:p w14:paraId="0DF366AE" w14:textId="391FDCA8" w:rsidR="002F666B" w:rsidRPr="002F666B" w:rsidRDefault="002F666B" w:rsidP="007E5F40">
      <w:pPr>
        <w:pStyle w:val="ListParagraph"/>
        <w:numPr>
          <w:ilvl w:val="0"/>
          <w:numId w:val="24"/>
        </w:numPr>
        <w:spacing w:before="0" w:after="0" w:line="240" w:lineRule="auto"/>
        <w:ind w:left="720"/>
        <w:contextualSpacing w:val="0"/>
        <w:rPr>
          <w:rFonts w:eastAsia="Calibri"/>
          <w:sz w:val="22"/>
          <w:szCs w:val="22"/>
        </w:rPr>
      </w:pPr>
      <w:r w:rsidRPr="002F666B">
        <w:rPr>
          <w:rFonts w:eastAsia="Calibri"/>
          <w:sz w:val="22"/>
          <w:szCs w:val="22"/>
        </w:rPr>
        <w:t xml:space="preserve">Dissemination of results and best practices, for example, through development, design and </w:t>
      </w:r>
      <w:r w:rsidR="00B80D01">
        <w:rPr>
          <w:rFonts w:eastAsia="Calibri"/>
          <w:sz w:val="22"/>
          <w:szCs w:val="22"/>
        </w:rPr>
        <w:t xml:space="preserve">publication </w:t>
      </w:r>
      <w:r w:rsidRPr="002F666B">
        <w:rPr>
          <w:rFonts w:eastAsia="Calibri"/>
          <w:sz w:val="22"/>
          <w:szCs w:val="22"/>
        </w:rPr>
        <w:t>of a vessel design and retrofit compendium</w:t>
      </w:r>
      <w:r w:rsidRPr="002F666B">
        <w:rPr>
          <w:rStyle w:val="FootnoteReference"/>
          <w:rFonts w:eastAsia="Calibri"/>
          <w:sz w:val="22"/>
          <w:szCs w:val="22"/>
        </w:rPr>
        <w:footnoteReference w:id="2"/>
      </w:r>
    </w:p>
    <w:p w14:paraId="4DB6D97B" w14:textId="77777777" w:rsidR="002F666B" w:rsidRPr="00FD2F12" w:rsidRDefault="002F666B" w:rsidP="007E5F40">
      <w:pPr>
        <w:pStyle w:val="ListParagraph"/>
        <w:numPr>
          <w:ilvl w:val="0"/>
          <w:numId w:val="24"/>
        </w:numPr>
        <w:spacing w:before="0" w:after="0" w:line="240" w:lineRule="auto"/>
        <w:contextualSpacing w:val="0"/>
        <w:rPr>
          <w:rFonts w:eastAsia="Calibri"/>
          <w:sz w:val="22"/>
          <w:szCs w:val="22"/>
        </w:rPr>
      </w:pPr>
      <w:r w:rsidRPr="002F666B">
        <w:rPr>
          <w:rFonts w:eastAsia="Calibri"/>
          <w:sz w:val="22"/>
          <w:szCs w:val="22"/>
        </w:rPr>
        <w:t>Capacity bu</w:t>
      </w:r>
      <w:r w:rsidRPr="00FD2F12">
        <w:rPr>
          <w:rFonts w:eastAsia="Calibri"/>
          <w:sz w:val="22"/>
          <w:szCs w:val="22"/>
        </w:rPr>
        <w:t xml:space="preserve">ilding activities to share and develop knowledge, expertise and engagement through a variety of approaches (e.g., </w:t>
      </w:r>
      <w:r w:rsidRPr="00FD2F12">
        <w:rPr>
          <w:sz w:val="22"/>
          <w:szCs w:val="22"/>
        </w:rPr>
        <w:t>symposia, workshops conferences, etc</w:t>
      </w:r>
      <w:r w:rsidR="00DB46F1" w:rsidRPr="00FD2F12">
        <w:rPr>
          <w:sz w:val="22"/>
          <w:szCs w:val="22"/>
        </w:rPr>
        <w:t>.</w:t>
      </w:r>
      <w:r w:rsidRPr="00FD2F12">
        <w:rPr>
          <w:rFonts w:eastAsia="Calibri"/>
          <w:sz w:val="22"/>
          <w:szCs w:val="22"/>
        </w:rPr>
        <w:t>).</w:t>
      </w:r>
    </w:p>
    <w:p w14:paraId="7AC22D54" w14:textId="05B3A416" w:rsidR="00B7501A" w:rsidRPr="00FD2F12" w:rsidRDefault="00D86E77" w:rsidP="00D86E77">
      <w:pPr>
        <w:spacing w:before="120" w:after="0" w:line="240" w:lineRule="auto"/>
        <w:rPr>
          <w:rFonts w:asciiTheme="minorHAnsi" w:eastAsia="Calibri" w:hAnsiTheme="minorHAnsi" w:cstheme="minorBidi"/>
          <w:b/>
          <w:sz w:val="22"/>
          <w:szCs w:val="22"/>
          <w:lang w:eastAsia="en-US"/>
        </w:rPr>
      </w:pPr>
      <w:r w:rsidRPr="00FD2F12">
        <w:rPr>
          <w:rFonts w:asciiTheme="minorHAnsi" w:eastAsia="Calibri" w:hAnsiTheme="minorHAnsi" w:cstheme="minorBidi"/>
          <w:b/>
          <w:sz w:val="22"/>
          <w:szCs w:val="22"/>
          <w:lang w:eastAsia="en-US"/>
        </w:rPr>
        <w:t>Examples of eligible activities include the following</w:t>
      </w:r>
      <w:r w:rsidR="00131678" w:rsidRPr="00FD2F12">
        <w:rPr>
          <w:rFonts w:asciiTheme="minorHAnsi" w:eastAsia="Calibri" w:hAnsiTheme="minorHAnsi" w:cstheme="minorBidi"/>
          <w:b/>
          <w:sz w:val="22"/>
          <w:szCs w:val="22"/>
          <w:lang w:eastAsia="en-US"/>
        </w:rPr>
        <w:t xml:space="preserve"> (non-exhaustive list)</w:t>
      </w:r>
      <w:r w:rsidRPr="00FD2F12">
        <w:rPr>
          <w:rFonts w:asciiTheme="minorHAnsi" w:eastAsia="Calibri" w:hAnsiTheme="minorHAnsi" w:cstheme="minorBidi"/>
          <w:b/>
          <w:sz w:val="22"/>
          <w:szCs w:val="22"/>
          <w:lang w:eastAsia="en-US"/>
        </w:rPr>
        <w:t>:</w:t>
      </w:r>
    </w:p>
    <w:p w14:paraId="0651F411" w14:textId="25D199A6" w:rsidR="00D86E77" w:rsidRPr="00FD2F12" w:rsidRDefault="00D86E77">
      <w:pPr>
        <w:pStyle w:val="ListParagraph"/>
        <w:numPr>
          <w:ilvl w:val="0"/>
          <w:numId w:val="37"/>
        </w:numPr>
        <w:spacing w:before="120" w:after="0" w:line="240" w:lineRule="auto"/>
        <w:rPr>
          <w:rFonts w:asciiTheme="minorHAnsi" w:eastAsia="Calibri" w:hAnsiTheme="minorHAnsi" w:cstheme="minorBidi"/>
          <w:sz w:val="22"/>
          <w:szCs w:val="22"/>
          <w:lang w:eastAsia="en-US"/>
        </w:rPr>
      </w:pPr>
      <w:r w:rsidRPr="00FD2F12">
        <w:rPr>
          <w:rFonts w:cstheme="minorHAnsi"/>
        </w:rPr>
        <w:t xml:space="preserve">Developing </w:t>
      </w:r>
      <w:r w:rsidR="007F1C82" w:rsidRPr="00FD2F12">
        <w:rPr>
          <w:rFonts w:cstheme="minorHAnsi"/>
        </w:rPr>
        <w:t xml:space="preserve">and maintaining </w:t>
      </w:r>
      <w:r w:rsidRPr="00FD2F12">
        <w:rPr>
          <w:rFonts w:cstheme="minorHAnsi"/>
        </w:rPr>
        <w:t xml:space="preserve">an online resource </w:t>
      </w:r>
      <w:r w:rsidR="007F1C82" w:rsidRPr="00FD2F12">
        <w:rPr>
          <w:rFonts w:cstheme="minorHAnsi"/>
        </w:rPr>
        <w:t xml:space="preserve">about effective and proven technologies to reduce underwater vessel noise </w:t>
      </w:r>
      <w:r w:rsidRPr="00FD2F12">
        <w:rPr>
          <w:rFonts w:cstheme="minorHAnsi"/>
        </w:rPr>
        <w:t>for naval architects, vessel owner</w:t>
      </w:r>
      <w:r w:rsidR="005802EA" w:rsidRPr="00FD2F12">
        <w:rPr>
          <w:rFonts w:cstheme="minorHAnsi"/>
        </w:rPr>
        <w:t>s/</w:t>
      </w:r>
      <w:r w:rsidRPr="00FD2F12">
        <w:rPr>
          <w:rFonts w:cstheme="minorHAnsi"/>
        </w:rPr>
        <w:t xml:space="preserve">operators, and other </w:t>
      </w:r>
      <w:r w:rsidR="007F1C82" w:rsidRPr="00FD2F12">
        <w:rPr>
          <w:rFonts w:cstheme="minorHAnsi"/>
        </w:rPr>
        <w:t xml:space="preserve">stakeholders – </w:t>
      </w:r>
      <w:r w:rsidR="00C86348" w:rsidRPr="00FD2F12">
        <w:rPr>
          <w:rFonts w:cstheme="minorHAnsi"/>
        </w:rPr>
        <w:t xml:space="preserve">based </w:t>
      </w:r>
      <w:r w:rsidRPr="00FD2F12">
        <w:rPr>
          <w:rFonts w:cstheme="minorHAnsi"/>
        </w:rPr>
        <w:t xml:space="preserve">on </w:t>
      </w:r>
      <w:r w:rsidR="007F1C82" w:rsidRPr="00FD2F12">
        <w:rPr>
          <w:rFonts w:cstheme="minorHAnsi"/>
        </w:rPr>
        <w:t>best available evidence</w:t>
      </w:r>
      <w:r w:rsidRPr="00FD2F12">
        <w:rPr>
          <w:rFonts w:cstheme="minorHAnsi"/>
        </w:rPr>
        <w:t>.</w:t>
      </w:r>
      <w:r w:rsidR="00BE64E0" w:rsidRPr="00FD2F12">
        <w:rPr>
          <w:rFonts w:cstheme="minorHAnsi"/>
        </w:rPr>
        <w:t xml:space="preserve"> </w:t>
      </w:r>
    </w:p>
    <w:p w14:paraId="110CF018" w14:textId="376B92D5" w:rsidR="00D86E77" w:rsidRPr="00FD2F12" w:rsidRDefault="00D86E77" w:rsidP="00D86E77">
      <w:pPr>
        <w:pStyle w:val="ListParagraph"/>
        <w:numPr>
          <w:ilvl w:val="0"/>
          <w:numId w:val="37"/>
        </w:numPr>
        <w:tabs>
          <w:tab w:val="left" w:pos="1139"/>
        </w:tabs>
        <w:spacing w:before="60" w:after="60" w:line="259" w:lineRule="auto"/>
        <w:contextualSpacing w:val="0"/>
        <w:rPr>
          <w:rFonts w:cstheme="minorHAnsi"/>
        </w:rPr>
      </w:pPr>
      <w:r w:rsidRPr="00FD2F12">
        <w:rPr>
          <w:rFonts w:cstheme="minorHAnsi"/>
        </w:rPr>
        <w:t xml:space="preserve">Developing, or increasing </w:t>
      </w:r>
      <w:r w:rsidR="00C86348" w:rsidRPr="00FD2F12">
        <w:rPr>
          <w:rFonts w:cstheme="minorHAnsi"/>
        </w:rPr>
        <w:t xml:space="preserve">the technology readiness level </w:t>
      </w:r>
      <w:r w:rsidRPr="00FD2F12">
        <w:rPr>
          <w:rFonts w:cstheme="minorHAnsi"/>
        </w:rPr>
        <w:t>of</w:t>
      </w:r>
      <w:r w:rsidR="007F1C82" w:rsidRPr="00FD2F12">
        <w:rPr>
          <w:rFonts w:cstheme="minorHAnsi"/>
        </w:rPr>
        <w:t xml:space="preserve"> </w:t>
      </w:r>
      <w:r w:rsidRPr="00FD2F12">
        <w:rPr>
          <w:rFonts w:cstheme="minorHAnsi"/>
        </w:rPr>
        <w:t>a novel approach or technology for the reduction of underwater vessel noise; for example, underwater noise reduction of outboard propulsion systems.</w:t>
      </w:r>
      <w:r w:rsidR="00C86348" w:rsidRPr="00FD2F12">
        <w:rPr>
          <w:rStyle w:val="FootnoteReference"/>
          <w:rFonts w:cstheme="minorHAnsi"/>
        </w:rPr>
        <w:footnoteReference w:id="3"/>
      </w:r>
    </w:p>
    <w:p w14:paraId="386379DF" w14:textId="34ECBE36" w:rsidR="00D86E77" w:rsidRPr="00FD2F12" w:rsidRDefault="00D86E77" w:rsidP="00D86E77">
      <w:pPr>
        <w:pStyle w:val="ListParagraph"/>
        <w:numPr>
          <w:ilvl w:val="0"/>
          <w:numId w:val="37"/>
        </w:numPr>
        <w:spacing w:before="120" w:after="0" w:line="240" w:lineRule="auto"/>
        <w:rPr>
          <w:rFonts w:asciiTheme="minorHAnsi" w:eastAsia="Calibri" w:hAnsiTheme="minorHAnsi" w:cstheme="minorBidi"/>
          <w:sz w:val="22"/>
          <w:szCs w:val="22"/>
          <w:lang w:eastAsia="en-US"/>
        </w:rPr>
      </w:pPr>
      <w:r w:rsidRPr="00FD2F12">
        <w:rPr>
          <w:rFonts w:cstheme="minorHAnsi"/>
        </w:rPr>
        <w:lastRenderedPageBreak/>
        <w:t>Tests, trials or other field research to quantify the effectiveness of new vessel designs, retrofits or operational practices aimed at reducing underwater vessel noise.</w:t>
      </w:r>
      <w:r w:rsidR="007F1C82" w:rsidRPr="00FD2F12">
        <w:rPr>
          <w:rFonts w:cstheme="minorHAnsi"/>
          <w:vertAlign w:val="superscript"/>
        </w:rPr>
        <w:t>3</w:t>
      </w:r>
    </w:p>
    <w:p w14:paraId="5B473FD8" w14:textId="2317B2AA" w:rsidR="00D86E77" w:rsidRPr="00FD2F12" w:rsidRDefault="00D86E77" w:rsidP="00D86E77">
      <w:pPr>
        <w:pStyle w:val="ListParagraph"/>
        <w:numPr>
          <w:ilvl w:val="0"/>
          <w:numId w:val="37"/>
        </w:numPr>
        <w:tabs>
          <w:tab w:val="left" w:pos="1139"/>
        </w:tabs>
        <w:spacing w:before="60" w:after="60" w:line="259" w:lineRule="auto"/>
        <w:contextualSpacing w:val="0"/>
        <w:rPr>
          <w:rFonts w:cstheme="minorHAnsi"/>
        </w:rPr>
      </w:pPr>
      <w:r w:rsidRPr="00FD2F12">
        <w:rPr>
          <w:rFonts w:cstheme="minorHAnsi"/>
        </w:rPr>
        <w:t xml:space="preserve">Development of onboard, real-time underwater vessel noise </w:t>
      </w:r>
      <w:r w:rsidR="00DE13D9" w:rsidRPr="00FD2F12">
        <w:rPr>
          <w:rFonts w:cstheme="minorHAnsi"/>
        </w:rPr>
        <w:t xml:space="preserve">monitoring, </w:t>
      </w:r>
      <w:r w:rsidRPr="00FD2F12">
        <w:rPr>
          <w:rFonts w:cstheme="minorHAnsi"/>
        </w:rPr>
        <w:t>or propeller cavitation monitoring systems for vessel</w:t>
      </w:r>
      <w:r w:rsidR="00DE13D9" w:rsidRPr="00FD2F12">
        <w:rPr>
          <w:rFonts w:cstheme="minorHAnsi"/>
        </w:rPr>
        <w:t>s</w:t>
      </w:r>
      <w:r w:rsidRPr="00FD2F12">
        <w:rPr>
          <w:rFonts w:cstheme="minorHAnsi"/>
        </w:rPr>
        <w:t>.</w:t>
      </w:r>
    </w:p>
    <w:p w14:paraId="57692785" w14:textId="7EB46BDD" w:rsidR="00D86E77" w:rsidRPr="00FD2F12" w:rsidRDefault="00D86E77" w:rsidP="00D86E77">
      <w:pPr>
        <w:pStyle w:val="ListParagraph"/>
        <w:numPr>
          <w:ilvl w:val="0"/>
          <w:numId w:val="37"/>
        </w:numPr>
        <w:spacing w:before="120" w:after="0" w:line="240" w:lineRule="auto"/>
        <w:rPr>
          <w:rFonts w:asciiTheme="minorHAnsi" w:eastAsia="Calibri" w:hAnsiTheme="minorHAnsi" w:cstheme="minorBidi"/>
          <w:sz w:val="22"/>
          <w:szCs w:val="22"/>
          <w:lang w:eastAsia="en-US"/>
        </w:rPr>
      </w:pPr>
      <w:r w:rsidRPr="00FD2F12">
        <w:rPr>
          <w:rFonts w:cstheme="minorHAnsi"/>
        </w:rPr>
        <w:t xml:space="preserve">Development of vessel design </w:t>
      </w:r>
      <w:r w:rsidR="00DE13D9" w:rsidRPr="00FD2F12">
        <w:rPr>
          <w:rFonts w:cstheme="minorHAnsi"/>
        </w:rPr>
        <w:t>and</w:t>
      </w:r>
      <w:r w:rsidRPr="00FD2F12">
        <w:rPr>
          <w:rFonts w:cstheme="minorHAnsi"/>
        </w:rPr>
        <w:t xml:space="preserve"> engineering tools to facilitate the consideration of </w:t>
      </w:r>
      <w:r w:rsidR="00540582" w:rsidRPr="00FD2F12">
        <w:rPr>
          <w:rFonts w:cstheme="minorHAnsi"/>
        </w:rPr>
        <w:t>underwater radiated noise (</w:t>
      </w:r>
      <w:r w:rsidRPr="00FD2F12">
        <w:rPr>
          <w:rFonts w:cstheme="minorHAnsi"/>
        </w:rPr>
        <w:t>URN</w:t>
      </w:r>
      <w:r w:rsidR="00540582" w:rsidRPr="00FD2F12">
        <w:rPr>
          <w:rFonts w:cstheme="minorHAnsi"/>
        </w:rPr>
        <w:t>)</w:t>
      </w:r>
      <w:r w:rsidR="007F1C82" w:rsidRPr="00FD2F12">
        <w:rPr>
          <w:rFonts w:cstheme="minorHAnsi"/>
        </w:rPr>
        <w:t xml:space="preserve"> </w:t>
      </w:r>
      <w:r w:rsidRPr="00FD2F12">
        <w:rPr>
          <w:rFonts w:cstheme="minorHAnsi"/>
        </w:rPr>
        <w:t xml:space="preserve">mitigation as a design criteria for vessels (e.g. software prediction tool for propeller-related </w:t>
      </w:r>
      <w:r w:rsidR="00DE13D9" w:rsidRPr="00FD2F12">
        <w:rPr>
          <w:rFonts w:cstheme="minorHAnsi"/>
        </w:rPr>
        <w:t>underwater radiated noise</w:t>
      </w:r>
      <w:r w:rsidRPr="00FD2F12">
        <w:rPr>
          <w:rFonts w:cstheme="minorHAnsi"/>
        </w:rPr>
        <w:t>).</w:t>
      </w:r>
    </w:p>
    <w:p w14:paraId="781E024A" w14:textId="75002F5F" w:rsidR="00D86E77" w:rsidRPr="00FD2F12" w:rsidRDefault="00D86E77" w:rsidP="00D86E77">
      <w:pPr>
        <w:pStyle w:val="ListParagraph"/>
        <w:numPr>
          <w:ilvl w:val="0"/>
          <w:numId w:val="37"/>
        </w:numPr>
        <w:tabs>
          <w:tab w:val="left" w:pos="1139"/>
        </w:tabs>
        <w:spacing w:before="60" w:after="60" w:line="259" w:lineRule="auto"/>
        <w:contextualSpacing w:val="0"/>
        <w:rPr>
          <w:rFonts w:cstheme="minorHAnsi"/>
        </w:rPr>
      </w:pPr>
      <w:r w:rsidRPr="00FD2F12">
        <w:rPr>
          <w:rFonts w:cstheme="minorHAnsi"/>
        </w:rPr>
        <w:t xml:space="preserve">Studies to support the development of adaptive noise management plans for ferries that operate in </w:t>
      </w:r>
      <w:r w:rsidR="00285F8C" w:rsidRPr="00FD2F12">
        <w:rPr>
          <w:rFonts w:cstheme="minorHAnsi"/>
        </w:rPr>
        <w:t xml:space="preserve">endangered </w:t>
      </w:r>
      <w:r w:rsidRPr="00FD2F12">
        <w:rPr>
          <w:rFonts w:cstheme="minorHAnsi"/>
        </w:rPr>
        <w:t xml:space="preserve">marine mammal habitat (i.e. Southern Resident </w:t>
      </w:r>
      <w:r w:rsidR="007420E2" w:rsidRPr="00FD2F12">
        <w:rPr>
          <w:rFonts w:cstheme="minorHAnsi"/>
        </w:rPr>
        <w:t>k</w:t>
      </w:r>
      <w:r w:rsidRPr="00FD2F12">
        <w:rPr>
          <w:rFonts w:cstheme="minorHAnsi"/>
        </w:rPr>
        <w:t xml:space="preserve">iller </w:t>
      </w:r>
      <w:r w:rsidR="007420E2" w:rsidRPr="00FD2F12">
        <w:rPr>
          <w:rFonts w:cstheme="minorHAnsi"/>
        </w:rPr>
        <w:t>w</w:t>
      </w:r>
      <w:r w:rsidRPr="00FD2F12">
        <w:rPr>
          <w:rFonts w:cstheme="minorHAnsi"/>
        </w:rPr>
        <w:t>hale</w:t>
      </w:r>
      <w:r w:rsidR="007F1C82" w:rsidRPr="00FD2F12">
        <w:rPr>
          <w:rFonts w:cstheme="minorHAnsi"/>
        </w:rPr>
        <w:t>,</w:t>
      </w:r>
      <w:r w:rsidRPr="00FD2F12">
        <w:rPr>
          <w:rFonts w:cstheme="minorHAnsi"/>
        </w:rPr>
        <w:t xml:space="preserve"> North Atlantic </w:t>
      </w:r>
      <w:r w:rsidR="007420E2" w:rsidRPr="00FD2F12">
        <w:rPr>
          <w:rFonts w:cstheme="minorHAnsi"/>
        </w:rPr>
        <w:t>r</w:t>
      </w:r>
      <w:r w:rsidRPr="00FD2F12">
        <w:rPr>
          <w:rFonts w:cstheme="minorHAnsi"/>
        </w:rPr>
        <w:t xml:space="preserve">ight </w:t>
      </w:r>
      <w:r w:rsidR="007420E2" w:rsidRPr="00FD2F12">
        <w:rPr>
          <w:rFonts w:cstheme="minorHAnsi"/>
        </w:rPr>
        <w:t>w</w:t>
      </w:r>
      <w:r w:rsidRPr="00FD2F12">
        <w:rPr>
          <w:rFonts w:cstheme="minorHAnsi"/>
        </w:rPr>
        <w:t>hale, St. Lawrence Estuary Beluga).</w:t>
      </w:r>
    </w:p>
    <w:p w14:paraId="324ABD15" w14:textId="232646F3" w:rsidR="00D86E77" w:rsidRPr="00FD2F12" w:rsidRDefault="00D86E77" w:rsidP="00D86E77">
      <w:pPr>
        <w:pStyle w:val="ListParagraph"/>
        <w:numPr>
          <w:ilvl w:val="0"/>
          <w:numId w:val="37"/>
        </w:numPr>
        <w:spacing w:before="120" w:after="0" w:line="240" w:lineRule="auto"/>
        <w:rPr>
          <w:rFonts w:asciiTheme="minorHAnsi" w:eastAsia="Calibri" w:hAnsiTheme="minorHAnsi" w:cstheme="minorBidi"/>
          <w:sz w:val="22"/>
          <w:szCs w:val="22"/>
          <w:lang w:eastAsia="en-US"/>
        </w:rPr>
      </w:pPr>
      <w:r w:rsidRPr="00FD2F12">
        <w:rPr>
          <w:rFonts w:cstheme="minorHAnsi"/>
        </w:rPr>
        <w:t xml:space="preserve">Studies to support the development of adaptive noise management plans for whale watching vessels that operate in </w:t>
      </w:r>
      <w:r w:rsidR="00285F8C" w:rsidRPr="00FD2F12">
        <w:rPr>
          <w:rFonts w:cstheme="minorHAnsi"/>
        </w:rPr>
        <w:t xml:space="preserve">endangered </w:t>
      </w:r>
      <w:r w:rsidRPr="00FD2F12">
        <w:rPr>
          <w:rFonts w:cstheme="minorHAnsi"/>
        </w:rPr>
        <w:t xml:space="preserve">marine mammal habitat (i.e. Southern Resident </w:t>
      </w:r>
      <w:r w:rsidR="007420E2" w:rsidRPr="00FD2F12">
        <w:rPr>
          <w:rFonts w:cstheme="minorHAnsi"/>
        </w:rPr>
        <w:t>k</w:t>
      </w:r>
      <w:r w:rsidRPr="00FD2F12">
        <w:rPr>
          <w:rFonts w:cstheme="minorHAnsi"/>
        </w:rPr>
        <w:t xml:space="preserve">iller </w:t>
      </w:r>
      <w:r w:rsidR="007420E2" w:rsidRPr="00FD2F12">
        <w:rPr>
          <w:rFonts w:cstheme="minorHAnsi"/>
        </w:rPr>
        <w:t>w</w:t>
      </w:r>
      <w:r w:rsidRPr="00FD2F12">
        <w:rPr>
          <w:rFonts w:cstheme="minorHAnsi"/>
        </w:rPr>
        <w:t xml:space="preserve">hale, North Atlantic </w:t>
      </w:r>
      <w:r w:rsidR="007420E2" w:rsidRPr="00FD2F12">
        <w:rPr>
          <w:rFonts w:cstheme="minorHAnsi"/>
        </w:rPr>
        <w:t>r</w:t>
      </w:r>
      <w:r w:rsidRPr="00FD2F12">
        <w:rPr>
          <w:rFonts w:cstheme="minorHAnsi"/>
        </w:rPr>
        <w:t xml:space="preserve">ight </w:t>
      </w:r>
      <w:r w:rsidR="007420E2" w:rsidRPr="00FD2F12">
        <w:rPr>
          <w:rFonts w:cstheme="minorHAnsi"/>
        </w:rPr>
        <w:t>w</w:t>
      </w:r>
      <w:r w:rsidRPr="00FD2F12">
        <w:rPr>
          <w:rFonts w:cstheme="minorHAnsi"/>
        </w:rPr>
        <w:t>hale, St. Lawrence Estuary Beluga).</w:t>
      </w:r>
    </w:p>
    <w:p w14:paraId="18C81B10" w14:textId="4335D2F2" w:rsidR="00540582" w:rsidRPr="00FD2F12" w:rsidRDefault="00540582" w:rsidP="00540582">
      <w:pPr>
        <w:pStyle w:val="ListParagraph"/>
        <w:numPr>
          <w:ilvl w:val="0"/>
          <w:numId w:val="37"/>
        </w:numPr>
        <w:spacing w:before="120" w:after="0" w:line="240" w:lineRule="auto"/>
        <w:rPr>
          <w:rFonts w:asciiTheme="minorHAnsi" w:eastAsia="Calibri" w:hAnsiTheme="minorHAnsi" w:cstheme="minorBidi"/>
          <w:lang w:eastAsia="en-US"/>
        </w:rPr>
      </w:pPr>
      <w:r w:rsidRPr="00FD2F12">
        <w:rPr>
          <w:rFonts w:asciiTheme="minorHAnsi" w:eastAsia="Calibri" w:hAnsiTheme="minorHAnsi" w:cstheme="minorBidi"/>
          <w:lang w:eastAsia="en-US"/>
        </w:rPr>
        <w:t xml:space="preserve">Studies to support the development of </w:t>
      </w:r>
      <w:r w:rsidR="005802EA" w:rsidRPr="00FD2F12">
        <w:rPr>
          <w:rFonts w:asciiTheme="minorHAnsi" w:eastAsia="Calibri" w:hAnsiTheme="minorHAnsi" w:cstheme="minorBidi"/>
          <w:lang w:eastAsia="en-US"/>
        </w:rPr>
        <w:t>a whale-</w:t>
      </w:r>
      <w:r w:rsidRPr="00FD2F12">
        <w:rPr>
          <w:rFonts w:asciiTheme="minorHAnsi" w:eastAsia="Calibri" w:hAnsiTheme="minorHAnsi" w:cstheme="minorBidi"/>
          <w:lang w:eastAsia="en-US"/>
        </w:rPr>
        <w:t xml:space="preserve">watching vessel design, to reduce their underwater noise impacts on </w:t>
      </w:r>
      <w:r w:rsidR="00DE13D9" w:rsidRPr="00FD2F12">
        <w:rPr>
          <w:rFonts w:asciiTheme="minorHAnsi" w:eastAsia="Calibri" w:hAnsiTheme="minorHAnsi" w:cstheme="minorBidi"/>
          <w:lang w:eastAsia="en-US"/>
        </w:rPr>
        <w:t xml:space="preserve">endangered </w:t>
      </w:r>
      <w:r w:rsidRPr="00FD2F12">
        <w:rPr>
          <w:rFonts w:asciiTheme="minorHAnsi" w:eastAsia="Calibri" w:hAnsiTheme="minorHAnsi" w:cstheme="minorBidi"/>
          <w:lang w:eastAsia="en-US"/>
        </w:rPr>
        <w:t xml:space="preserve">marine mammals. </w:t>
      </w:r>
    </w:p>
    <w:p w14:paraId="78448D31" w14:textId="02EA5B9E" w:rsidR="00720B80" w:rsidRDefault="00D86E77" w:rsidP="00D86E77">
      <w:pPr>
        <w:pStyle w:val="ListParagraph"/>
        <w:numPr>
          <w:ilvl w:val="0"/>
          <w:numId w:val="37"/>
        </w:numPr>
        <w:spacing w:before="120" w:after="0" w:line="240" w:lineRule="auto"/>
        <w:rPr>
          <w:rFonts w:cstheme="minorHAnsi"/>
        </w:rPr>
      </w:pPr>
      <w:r w:rsidRPr="00FD2F12">
        <w:rPr>
          <w:rFonts w:cstheme="minorHAnsi"/>
        </w:rPr>
        <w:t>Developing a post-secondary training initiative for marine engineers and other functional specialists (e.g. policy officers) to increase the understanding of underwater vessel noise and its impacts on the marine environment.</w:t>
      </w:r>
    </w:p>
    <w:p w14:paraId="3B8612E2" w14:textId="0D150010" w:rsidR="00112502" w:rsidRPr="00C12F59" w:rsidRDefault="00112502" w:rsidP="00112502">
      <w:pPr>
        <w:pStyle w:val="Heading3"/>
        <w:numPr>
          <w:ilvl w:val="1"/>
          <w:numId w:val="31"/>
        </w:numPr>
        <w:spacing w:line="240" w:lineRule="auto"/>
        <w:rPr>
          <w:lang w:val="en"/>
        </w:rPr>
      </w:pPr>
      <w:r w:rsidRPr="00C12F59">
        <w:rPr>
          <w:lang w:val="en"/>
        </w:rPr>
        <w:t>Proof of funding</w:t>
      </w:r>
    </w:p>
    <w:p w14:paraId="3E137FA7" w14:textId="5BE19AE0" w:rsidR="00112502" w:rsidRPr="00454B2C" w:rsidRDefault="00112502" w:rsidP="00454B2C">
      <w:pPr>
        <w:widowControl w:val="0"/>
        <w:spacing w:before="0" w:after="160" w:line="259" w:lineRule="auto"/>
        <w:ind w:left="0" w:firstLine="0"/>
        <w:jc w:val="both"/>
        <w:rPr>
          <w:rFonts w:eastAsia="MS Mincho" w:cs="Calibri"/>
          <w:sz w:val="22"/>
          <w:szCs w:val="22"/>
          <w:lang w:val="en-US" w:eastAsia="en-US"/>
        </w:rPr>
      </w:pPr>
      <w:r w:rsidRPr="00454B2C">
        <w:rPr>
          <w:rFonts w:eastAsia="MS Mincho" w:cs="Calibri"/>
          <w:sz w:val="22"/>
          <w:szCs w:val="22"/>
          <w:lang w:val="en-US" w:eastAsia="en-US"/>
        </w:rPr>
        <w:t>Applicants are required to demonstrate they have secured sufficient funding for the project by identifying any and all sources of funds in their application.</w:t>
      </w:r>
    </w:p>
    <w:p w14:paraId="78E98456" w14:textId="0292DFBD" w:rsidR="00B53A55" w:rsidRPr="00C12F59" w:rsidRDefault="00B53A55" w:rsidP="00504293">
      <w:pPr>
        <w:pStyle w:val="Heading2"/>
        <w:numPr>
          <w:ilvl w:val="0"/>
          <w:numId w:val="31"/>
        </w:numPr>
        <w:rPr>
          <w:lang w:val="en-CA"/>
        </w:rPr>
      </w:pPr>
      <w:bookmarkStart w:id="12" w:name="_4.1_Assessment_of"/>
      <w:bookmarkStart w:id="13" w:name="_Ineligible_expenditures"/>
      <w:bookmarkEnd w:id="12"/>
      <w:bookmarkEnd w:id="13"/>
      <w:r w:rsidRPr="00C12F59">
        <w:rPr>
          <w:lang w:val="en-CA"/>
        </w:rPr>
        <w:lastRenderedPageBreak/>
        <w:t xml:space="preserve">Eligible </w:t>
      </w:r>
      <w:r w:rsidR="009713BB" w:rsidRPr="00C12F59">
        <w:rPr>
          <w:lang w:val="en-CA"/>
        </w:rPr>
        <w:t>E</w:t>
      </w:r>
      <w:r w:rsidRPr="00C12F59">
        <w:rPr>
          <w:lang w:val="en-CA"/>
        </w:rPr>
        <w:t>xpenditures</w:t>
      </w:r>
    </w:p>
    <w:p w14:paraId="1D8DFBF5" w14:textId="579E0829" w:rsidR="00437E69" w:rsidRPr="00175AF7" w:rsidRDefault="00B8764B" w:rsidP="009713BB">
      <w:pPr>
        <w:spacing w:before="0" w:after="0" w:line="240" w:lineRule="auto"/>
        <w:rPr>
          <w:sz w:val="22"/>
          <w:szCs w:val="22"/>
          <w:lang w:val="en" w:eastAsia="en-US"/>
        </w:rPr>
      </w:pPr>
      <w:r w:rsidRPr="00175AF7">
        <w:rPr>
          <w:sz w:val="22"/>
          <w:szCs w:val="22"/>
          <w:lang w:val="en" w:eastAsia="en-US"/>
        </w:rPr>
        <w:t>Eligible expenditures include</w:t>
      </w:r>
      <w:r w:rsidR="00021ABC" w:rsidRPr="00175AF7">
        <w:rPr>
          <w:sz w:val="22"/>
          <w:szCs w:val="22"/>
          <w:lang w:val="en" w:eastAsia="en-US"/>
        </w:rPr>
        <w:t xml:space="preserve"> the following, as necessary to execute eligible activities as defined in </w:t>
      </w:r>
      <w:r w:rsidR="00720B80">
        <w:rPr>
          <w:b/>
          <w:sz w:val="22"/>
          <w:szCs w:val="22"/>
          <w:lang w:val="en" w:eastAsia="en-US"/>
        </w:rPr>
        <w:t>S</w:t>
      </w:r>
      <w:r w:rsidR="007E5F40" w:rsidRPr="007E5F40">
        <w:rPr>
          <w:b/>
          <w:sz w:val="22"/>
          <w:szCs w:val="22"/>
          <w:lang w:val="en" w:eastAsia="en-US"/>
        </w:rPr>
        <w:t>ection 3</w:t>
      </w:r>
      <w:r w:rsidRPr="00175AF7">
        <w:rPr>
          <w:sz w:val="22"/>
          <w:szCs w:val="22"/>
          <w:lang w:val="en" w:eastAsia="en-US"/>
        </w:rPr>
        <w:t>:</w:t>
      </w:r>
    </w:p>
    <w:p w14:paraId="6B079A00" w14:textId="6E16D0C8" w:rsidR="003A56A5" w:rsidRPr="009B095A" w:rsidRDefault="003A56A5" w:rsidP="00720B80">
      <w:pPr>
        <w:numPr>
          <w:ilvl w:val="0"/>
          <w:numId w:val="35"/>
        </w:numPr>
        <w:spacing w:before="0" w:after="100" w:afterAutospacing="1" w:line="240" w:lineRule="auto"/>
        <w:rPr>
          <w:sz w:val="22"/>
          <w:szCs w:val="22"/>
          <w:lang w:val="en" w:eastAsia="en-US"/>
        </w:rPr>
      </w:pPr>
      <w:r w:rsidRPr="009B095A">
        <w:rPr>
          <w:sz w:val="22"/>
          <w:szCs w:val="22"/>
          <w:lang w:val="en" w:eastAsia="en-US"/>
        </w:rPr>
        <w:t>S</w:t>
      </w:r>
      <w:r w:rsidR="00A3770D" w:rsidRPr="009B095A">
        <w:rPr>
          <w:sz w:val="22"/>
          <w:szCs w:val="22"/>
          <w:lang w:val="en" w:eastAsia="en-US"/>
        </w:rPr>
        <w:t>taff salaries and benefits</w:t>
      </w:r>
      <w:r w:rsidR="00B34786">
        <w:rPr>
          <w:sz w:val="22"/>
          <w:szCs w:val="22"/>
          <w:lang w:val="en" w:eastAsia="en-US"/>
        </w:rPr>
        <w:t>;</w:t>
      </w:r>
    </w:p>
    <w:p w14:paraId="1DABF474" w14:textId="7C547586" w:rsidR="003A56A5" w:rsidRPr="009B095A" w:rsidRDefault="003A56A5" w:rsidP="004038D6">
      <w:pPr>
        <w:numPr>
          <w:ilvl w:val="0"/>
          <w:numId w:val="35"/>
        </w:numPr>
        <w:spacing w:before="100" w:beforeAutospacing="1" w:after="100" w:afterAutospacing="1" w:line="240" w:lineRule="auto"/>
        <w:rPr>
          <w:sz w:val="22"/>
          <w:szCs w:val="22"/>
          <w:lang w:val="en" w:eastAsia="en-US"/>
        </w:rPr>
      </w:pPr>
      <w:r w:rsidRPr="009B095A">
        <w:rPr>
          <w:sz w:val="22"/>
          <w:szCs w:val="22"/>
          <w:lang w:val="en" w:eastAsia="en-US"/>
        </w:rPr>
        <w:t xml:space="preserve">Professional fees </w:t>
      </w:r>
      <w:r w:rsidR="007466E9" w:rsidRPr="009B095A">
        <w:rPr>
          <w:sz w:val="22"/>
          <w:szCs w:val="22"/>
          <w:lang w:val="en" w:eastAsia="en-US"/>
        </w:rPr>
        <w:t xml:space="preserve">(for </w:t>
      </w:r>
      <w:r w:rsidRPr="009B095A">
        <w:rPr>
          <w:sz w:val="22"/>
          <w:szCs w:val="22"/>
          <w:lang w:val="en" w:eastAsia="en-US"/>
        </w:rPr>
        <w:t>contracted services</w:t>
      </w:r>
      <w:r w:rsidR="007466E9" w:rsidRPr="009B095A">
        <w:rPr>
          <w:sz w:val="22"/>
          <w:szCs w:val="22"/>
          <w:lang w:val="en" w:eastAsia="en-US"/>
        </w:rPr>
        <w:t>)</w:t>
      </w:r>
      <w:r w:rsidR="00B34786">
        <w:rPr>
          <w:sz w:val="22"/>
          <w:szCs w:val="22"/>
          <w:lang w:val="en" w:eastAsia="en-US"/>
        </w:rPr>
        <w:t>;</w:t>
      </w:r>
    </w:p>
    <w:p w14:paraId="68CDC2C1" w14:textId="4F2D9309" w:rsidR="003A56A5" w:rsidRPr="009B095A" w:rsidRDefault="003A56A5" w:rsidP="004038D6">
      <w:pPr>
        <w:numPr>
          <w:ilvl w:val="0"/>
          <w:numId w:val="35"/>
        </w:numPr>
        <w:spacing w:before="100" w:beforeAutospacing="1" w:after="100" w:afterAutospacing="1" w:line="240" w:lineRule="auto"/>
        <w:rPr>
          <w:sz w:val="22"/>
          <w:szCs w:val="22"/>
          <w:lang w:val="en" w:eastAsia="en-US"/>
        </w:rPr>
      </w:pPr>
      <w:r w:rsidRPr="009B095A">
        <w:rPr>
          <w:sz w:val="22"/>
          <w:szCs w:val="22"/>
          <w:lang w:val="en" w:eastAsia="en-US"/>
        </w:rPr>
        <w:t xml:space="preserve">Purchase or lease of technologies, equipment, software, </w:t>
      </w:r>
      <w:r w:rsidR="00B34786" w:rsidRPr="009B095A">
        <w:rPr>
          <w:sz w:val="22"/>
          <w:szCs w:val="22"/>
          <w:lang w:val="en" w:eastAsia="en-US"/>
        </w:rPr>
        <w:t>licen</w:t>
      </w:r>
      <w:r w:rsidR="00B34786">
        <w:rPr>
          <w:sz w:val="22"/>
          <w:szCs w:val="22"/>
          <w:lang w:val="en" w:eastAsia="en-US"/>
        </w:rPr>
        <w:t>s</w:t>
      </w:r>
      <w:r w:rsidR="00B34786" w:rsidRPr="009B095A">
        <w:rPr>
          <w:sz w:val="22"/>
          <w:szCs w:val="22"/>
          <w:lang w:val="en" w:eastAsia="en-US"/>
        </w:rPr>
        <w:t>es</w:t>
      </w:r>
      <w:r w:rsidRPr="009B095A">
        <w:rPr>
          <w:sz w:val="22"/>
          <w:szCs w:val="22"/>
          <w:lang w:val="en" w:eastAsia="en-US"/>
        </w:rPr>
        <w:t>, data and systems</w:t>
      </w:r>
      <w:r w:rsidR="00B80D01">
        <w:rPr>
          <w:sz w:val="22"/>
          <w:szCs w:val="22"/>
          <w:lang w:val="en" w:eastAsia="en-US"/>
        </w:rPr>
        <w:t>,</w:t>
      </w:r>
      <w:r w:rsidR="002B6392" w:rsidRPr="009B095A">
        <w:rPr>
          <w:sz w:val="22"/>
          <w:szCs w:val="22"/>
          <w:lang w:val="en" w:eastAsia="en-US"/>
        </w:rPr>
        <w:t xml:space="preserve"> </w:t>
      </w:r>
      <w:r w:rsidR="00461CCB" w:rsidRPr="009B095A">
        <w:rPr>
          <w:sz w:val="22"/>
          <w:szCs w:val="22"/>
          <w:lang w:val="en" w:eastAsia="en-US"/>
        </w:rPr>
        <w:t xml:space="preserve">as well as </w:t>
      </w:r>
      <w:r w:rsidR="00446529" w:rsidRPr="009B095A">
        <w:rPr>
          <w:sz w:val="22"/>
          <w:szCs w:val="22"/>
          <w:lang w:val="en" w:eastAsia="en-US"/>
        </w:rPr>
        <w:t>their d</w:t>
      </w:r>
      <w:r w:rsidR="00461CCB" w:rsidRPr="009B095A">
        <w:rPr>
          <w:sz w:val="22"/>
          <w:szCs w:val="22"/>
          <w:lang w:val="en" w:eastAsia="en-US"/>
        </w:rPr>
        <w:t>eployment or installation</w:t>
      </w:r>
      <w:r w:rsidR="00B34786">
        <w:rPr>
          <w:sz w:val="22"/>
          <w:szCs w:val="22"/>
          <w:lang w:val="en" w:eastAsia="en-US"/>
        </w:rPr>
        <w:t>;</w:t>
      </w:r>
    </w:p>
    <w:p w14:paraId="38B5644B" w14:textId="226E95C4" w:rsidR="003A56A5" w:rsidRPr="009B095A" w:rsidRDefault="00552860" w:rsidP="004038D6">
      <w:pPr>
        <w:numPr>
          <w:ilvl w:val="0"/>
          <w:numId w:val="35"/>
        </w:numPr>
        <w:spacing w:before="100" w:beforeAutospacing="1" w:after="100" w:afterAutospacing="1" w:line="240" w:lineRule="auto"/>
        <w:rPr>
          <w:sz w:val="22"/>
          <w:szCs w:val="22"/>
          <w:lang w:val="en" w:eastAsia="en-US"/>
        </w:rPr>
      </w:pPr>
      <w:r>
        <w:rPr>
          <w:sz w:val="22"/>
          <w:szCs w:val="22"/>
          <w:lang w:val="en" w:eastAsia="en-US"/>
        </w:rPr>
        <w:t>P</w:t>
      </w:r>
      <w:r w:rsidR="00DB46F1" w:rsidRPr="009B095A">
        <w:rPr>
          <w:sz w:val="22"/>
          <w:szCs w:val="22"/>
          <w:lang w:val="en" w:eastAsia="en-US"/>
        </w:rPr>
        <w:t>ublic outreach</w:t>
      </w:r>
      <w:r w:rsidR="003A56A5" w:rsidRPr="009B095A">
        <w:rPr>
          <w:sz w:val="22"/>
          <w:szCs w:val="22"/>
          <w:lang w:val="en" w:eastAsia="en-US"/>
        </w:rPr>
        <w:t>, dissemination of information, communication mater</w:t>
      </w:r>
      <w:r w:rsidR="00A3770D" w:rsidRPr="009B095A">
        <w:rPr>
          <w:sz w:val="22"/>
          <w:szCs w:val="22"/>
          <w:lang w:val="en" w:eastAsia="en-US"/>
        </w:rPr>
        <w:t>ials and other associated costs</w:t>
      </w:r>
      <w:r w:rsidR="00B34786">
        <w:rPr>
          <w:sz w:val="22"/>
          <w:szCs w:val="22"/>
          <w:lang w:val="en" w:eastAsia="en-US"/>
        </w:rPr>
        <w:t>;</w:t>
      </w:r>
    </w:p>
    <w:p w14:paraId="21D56697" w14:textId="07743D59" w:rsidR="003A56A5" w:rsidRPr="009B095A" w:rsidRDefault="003A56A5" w:rsidP="004038D6">
      <w:pPr>
        <w:numPr>
          <w:ilvl w:val="0"/>
          <w:numId w:val="35"/>
        </w:numPr>
        <w:spacing w:before="100" w:beforeAutospacing="1" w:after="100" w:afterAutospacing="1" w:line="240" w:lineRule="auto"/>
        <w:rPr>
          <w:sz w:val="22"/>
          <w:szCs w:val="22"/>
          <w:lang w:val="en" w:eastAsia="en-US"/>
        </w:rPr>
      </w:pPr>
      <w:r w:rsidRPr="009B095A">
        <w:rPr>
          <w:sz w:val="22"/>
          <w:szCs w:val="22"/>
          <w:lang w:val="en" w:eastAsia="en-US"/>
        </w:rPr>
        <w:t>Travel expenditures (including the cost of accommodations, vehicle rental and kilometric rates, bus, train, airplane or taxi fares, allowances for meals and incidentals)</w:t>
      </w:r>
      <w:r w:rsidR="00446529" w:rsidRPr="009B095A">
        <w:rPr>
          <w:sz w:val="22"/>
          <w:szCs w:val="22"/>
          <w:lang w:val="en" w:eastAsia="en-US"/>
        </w:rPr>
        <w:t>,</w:t>
      </w:r>
      <w:r w:rsidR="00792250" w:rsidRPr="009B095A">
        <w:rPr>
          <w:sz w:val="22"/>
          <w:szCs w:val="22"/>
          <w:lang w:val="en" w:eastAsia="en-US"/>
        </w:rPr>
        <w:t xml:space="preserve"> (</w:t>
      </w:r>
      <w:r w:rsidR="00792250" w:rsidRPr="009B095A">
        <w:rPr>
          <w:b/>
          <w:sz w:val="22"/>
          <w:szCs w:val="22"/>
          <w:lang w:val="en" w:eastAsia="en-US"/>
        </w:rPr>
        <w:t>see Note 1</w:t>
      </w:r>
      <w:r w:rsidR="00792250" w:rsidRPr="009B095A">
        <w:rPr>
          <w:sz w:val="22"/>
          <w:szCs w:val="22"/>
          <w:lang w:val="en" w:eastAsia="en-US"/>
        </w:rPr>
        <w:t>)</w:t>
      </w:r>
      <w:r w:rsidR="00B34786">
        <w:rPr>
          <w:sz w:val="22"/>
          <w:szCs w:val="22"/>
          <w:lang w:val="en" w:eastAsia="en-US"/>
        </w:rPr>
        <w:t>;</w:t>
      </w:r>
    </w:p>
    <w:p w14:paraId="12CD846D" w14:textId="11623B34" w:rsidR="003A56A5" w:rsidRPr="009B095A" w:rsidRDefault="003A56A5" w:rsidP="004038D6">
      <w:pPr>
        <w:numPr>
          <w:ilvl w:val="0"/>
          <w:numId w:val="35"/>
        </w:numPr>
        <w:spacing w:before="100" w:beforeAutospacing="1" w:after="100" w:afterAutospacing="1" w:line="240" w:lineRule="auto"/>
        <w:rPr>
          <w:sz w:val="22"/>
          <w:szCs w:val="22"/>
          <w:lang w:val="en" w:eastAsia="en-US"/>
        </w:rPr>
      </w:pPr>
      <w:r w:rsidRPr="009B095A">
        <w:rPr>
          <w:sz w:val="22"/>
          <w:szCs w:val="22"/>
          <w:lang w:val="en" w:eastAsia="en-US"/>
        </w:rPr>
        <w:t xml:space="preserve">Rental of meeting </w:t>
      </w:r>
      <w:r w:rsidR="00A3770D" w:rsidRPr="009B095A">
        <w:rPr>
          <w:sz w:val="22"/>
          <w:szCs w:val="22"/>
          <w:lang w:val="en" w:eastAsia="en-US"/>
        </w:rPr>
        <w:t>rooms and audio/video equipment</w:t>
      </w:r>
      <w:r w:rsidR="00B34786">
        <w:rPr>
          <w:sz w:val="22"/>
          <w:szCs w:val="22"/>
          <w:lang w:val="en" w:eastAsia="en-US"/>
        </w:rPr>
        <w:t>;</w:t>
      </w:r>
    </w:p>
    <w:p w14:paraId="715E0DB4" w14:textId="0085F264" w:rsidR="003A56A5" w:rsidRPr="009B095A" w:rsidRDefault="003A56A5" w:rsidP="004038D6">
      <w:pPr>
        <w:numPr>
          <w:ilvl w:val="0"/>
          <w:numId w:val="35"/>
        </w:numPr>
        <w:spacing w:before="100" w:beforeAutospacing="1" w:after="100" w:afterAutospacing="1" w:line="240" w:lineRule="auto"/>
        <w:rPr>
          <w:sz w:val="22"/>
          <w:szCs w:val="22"/>
          <w:lang w:val="en" w:eastAsia="en-US"/>
        </w:rPr>
      </w:pPr>
      <w:r w:rsidRPr="009B095A">
        <w:rPr>
          <w:sz w:val="22"/>
          <w:szCs w:val="22"/>
          <w:lang w:val="en" w:eastAsia="en-US"/>
        </w:rPr>
        <w:t>Fees related to the participation in</w:t>
      </w:r>
      <w:r w:rsidR="00BC08BD">
        <w:rPr>
          <w:sz w:val="22"/>
          <w:szCs w:val="22"/>
          <w:lang w:val="en" w:eastAsia="en-US"/>
        </w:rPr>
        <w:t>,</w:t>
      </w:r>
      <w:r w:rsidRPr="009B095A">
        <w:rPr>
          <w:sz w:val="22"/>
          <w:szCs w:val="22"/>
          <w:lang w:val="en" w:eastAsia="en-US"/>
        </w:rPr>
        <w:t xml:space="preserve"> and organization of</w:t>
      </w:r>
      <w:r w:rsidR="00BC08BD">
        <w:rPr>
          <w:sz w:val="22"/>
          <w:szCs w:val="22"/>
          <w:lang w:val="en" w:eastAsia="en-US"/>
        </w:rPr>
        <w:t xml:space="preserve">, </w:t>
      </w:r>
      <w:r w:rsidRPr="009B095A">
        <w:rPr>
          <w:sz w:val="22"/>
          <w:szCs w:val="22"/>
          <w:lang w:val="en" w:eastAsia="en-US"/>
        </w:rPr>
        <w:t>conferences and symposia, including fees for speaker</w:t>
      </w:r>
      <w:r w:rsidR="00A3770D" w:rsidRPr="009B095A">
        <w:rPr>
          <w:sz w:val="22"/>
          <w:szCs w:val="22"/>
          <w:lang w:val="en" w:eastAsia="en-US"/>
        </w:rPr>
        <w:t>s and interpretation services</w:t>
      </w:r>
      <w:r w:rsidR="00B34786">
        <w:rPr>
          <w:sz w:val="22"/>
          <w:szCs w:val="22"/>
          <w:lang w:val="en" w:eastAsia="en-US"/>
        </w:rPr>
        <w:t>;</w:t>
      </w:r>
    </w:p>
    <w:p w14:paraId="4040B6DD" w14:textId="2DB09828" w:rsidR="003A56A5" w:rsidRPr="009B095A" w:rsidRDefault="003A56A5" w:rsidP="004038D6">
      <w:pPr>
        <w:numPr>
          <w:ilvl w:val="0"/>
          <w:numId w:val="35"/>
        </w:numPr>
        <w:spacing w:before="100" w:beforeAutospacing="1" w:after="100" w:afterAutospacing="1" w:line="240" w:lineRule="auto"/>
        <w:rPr>
          <w:sz w:val="22"/>
          <w:szCs w:val="22"/>
          <w:lang w:val="en" w:eastAsia="en-US"/>
        </w:rPr>
      </w:pPr>
      <w:r w:rsidRPr="009B095A">
        <w:rPr>
          <w:sz w:val="22"/>
          <w:szCs w:val="22"/>
          <w:lang w:val="en" w:eastAsia="en-US"/>
        </w:rPr>
        <w:t>Training costs related to new technologies, e</w:t>
      </w:r>
      <w:r w:rsidR="00A3770D" w:rsidRPr="009B095A">
        <w:rPr>
          <w:sz w:val="22"/>
          <w:szCs w:val="22"/>
          <w:lang w:val="en" w:eastAsia="en-US"/>
        </w:rPr>
        <w:t>quipment, software and systems</w:t>
      </w:r>
      <w:r w:rsidR="00B34786">
        <w:rPr>
          <w:sz w:val="22"/>
          <w:szCs w:val="22"/>
          <w:lang w:val="en" w:eastAsia="en-US"/>
        </w:rPr>
        <w:t>;</w:t>
      </w:r>
    </w:p>
    <w:p w14:paraId="0DB41B86" w14:textId="6ACA085A" w:rsidR="003A56A5" w:rsidRPr="009B095A" w:rsidRDefault="003A56A5" w:rsidP="004038D6">
      <w:pPr>
        <w:numPr>
          <w:ilvl w:val="0"/>
          <w:numId w:val="35"/>
        </w:numPr>
        <w:spacing w:before="100" w:beforeAutospacing="1" w:after="100" w:afterAutospacing="1" w:line="240" w:lineRule="auto"/>
        <w:rPr>
          <w:sz w:val="22"/>
          <w:szCs w:val="22"/>
          <w:lang w:val="en" w:eastAsia="en-US"/>
        </w:rPr>
      </w:pPr>
      <w:r w:rsidRPr="009B095A">
        <w:rPr>
          <w:sz w:val="22"/>
          <w:szCs w:val="22"/>
          <w:lang w:val="en" w:eastAsia="en-US"/>
        </w:rPr>
        <w:t xml:space="preserve">Capacity building activities for Indigenous communities to facilitate project </w:t>
      </w:r>
      <w:r w:rsidR="00BC08BD">
        <w:rPr>
          <w:sz w:val="22"/>
          <w:szCs w:val="22"/>
          <w:lang w:val="en" w:eastAsia="en-US"/>
        </w:rPr>
        <w:t xml:space="preserve">management </w:t>
      </w:r>
      <w:r w:rsidRPr="009B095A">
        <w:rPr>
          <w:sz w:val="22"/>
          <w:szCs w:val="22"/>
          <w:lang w:val="en" w:eastAsia="en-US"/>
        </w:rPr>
        <w:t>and to further development of knowledge and expertise on emerging quiet ve</w:t>
      </w:r>
      <w:r w:rsidR="00A3770D" w:rsidRPr="009B095A">
        <w:rPr>
          <w:sz w:val="22"/>
          <w:szCs w:val="22"/>
          <w:lang w:val="en" w:eastAsia="en-US"/>
        </w:rPr>
        <w:t>ssel innovations and approaches</w:t>
      </w:r>
      <w:r w:rsidR="00B34786">
        <w:rPr>
          <w:sz w:val="22"/>
          <w:szCs w:val="22"/>
          <w:lang w:val="en" w:eastAsia="en-US"/>
        </w:rPr>
        <w:t>;</w:t>
      </w:r>
    </w:p>
    <w:p w14:paraId="519091FC" w14:textId="63AF5785" w:rsidR="003A56A5" w:rsidRPr="009B095A" w:rsidRDefault="003A56A5" w:rsidP="004038D6">
      <w:pPr>
        <w:numPr>
          <w:ilvl w:val="0"/>
          <w:numId w:val="35"/>
        </w:numPr>
        <w:spacing w:before="100" w:beforeAutospacing="1" w:after="100" w:afterAutospacing="1" w:line="240" w:lineRule="auto"/>
        <w:rPr>
          <w:sz w:val="22"/>
          <w:szCs w:val="22"/>
          <w:lang w:val="en" w:eastAsia="en-US"/>
        </w:rPr>
      </w:pPr>
      <w:r w:rsidRPr="009B095A">
        <w:rPr>
          <w:sz w:val="22"/>
          <w:szCs w:val="22"/>
          <w:lang w:val="en" w:eastAsia="en-US"/>
        </w:rPr>
        <w:t>Expenditures related to telecommunication, data analysis, and data validation services (e.g., collection, processing and analysis of hydrop</w:t>
      </w:r>
      <w:r w:rsidR="00A3770D" w:rsidRPr="009B095A">
        <w:rPr>
          <w:sz w:val="22"/>
          <w:szCs w:val="22"/>
          <w:lang w:val="en" w:eastAsia="en-US"/>
        </w:rPr>
        <w:t>hone data)</w:t>
      </w:r>
      <w:r w:rsidR="00B34786">
        <w:rPr>
          <w:sz w:val="22"/>
          <w:szCs w:val="22"/>
          <w:lang w:val="en" w:eastAsia="en-US"/>
        </w:rPr>
        <w:t>;</w:t>
      </w:r>
    </w:p>
    <w:p w14:paraId="767DD163" w14:textId="58BD846C" w:rsidR="007466E9" w:rsidRPr="009B095A" w:rsidRDefault="007466E9" w:rsidP="004038D6">
      <w:pPr>
        <w:numPr>
          <w:ilvl w:val="0"/>
          <w:numId w:val="35"/>
        </w:numPr>
        <w:spacing w:before="100" w:beforeAutospacing="1" w:after="100" w:afterAutospacing="1" w:line="240" w:lineRule="auto"/>
        <w:rPr>
          <w:sz w:val="22"/>
          <w:szCs w:val="22"/>
          <w:lang w:val="en" w:eastAsia="en-US"/>
        </w:rPr>
      </w:pPr>
      <w:r w:rsidRPr="009B095A">
        <w:rPr>
          <w:sz w:val="22"/>
          <w:szCs w:val="22"/>
          <w:lang w:val="en" w:eastAsia="en-US"/>
        </w:rPr>
        <w:t xml:space="preserve">Incremental insurance costs related to project requirements for the testing and/or installation of technologies, software, hardware, sensors and any other </w:t>
      </w:r>
      <w:r w:rsidR="00DB46F1" w:rsidRPr="009B095A">
        <w:rPr>
          <w:sz w:val="22"/>
          <w:szCs w:val="22"/>
          <w:lang w:val="en" w:eastAsia="en-US"/>
        </w:rPr>
        <w:t>equipment deemed</w:t>
      </w:r>
      <w:r w:rsidRPr="009B095A">
        <w:rPr>
          <w:sz w:val="22"/>
          <w:szCs w:val="22"/>
          <w:lang w:val="en" w:eastAsia="en-US"/>
        </w:rPr>
        <w:t xml:space="preserve"> necessary for vessel </w:t>
      </w:r>
      <w:r w:rsidR="00A3770D" w:rsidRPr="009B095A">
        <w:rPr>
          <w:sz w:val="22"/>
          <w:szCs w:val="22"/>
          <w:lang w:val="en" w:eastAsia="en-US"/>
        </w:rPr>
        <w:t>retrofits or new designs/builds</w:t>
      </w:r>
      <w:r w:rsidR="00B34786">
        <w:rPr>
          <w:sz w:val="22"/>
          <w:szCs w:val="22"/>
          <w:lang w:val="en" w:eastAsia="en-US"/>
        </w:rPr>
        <w:t>;</w:t>
      </w:r>
    </w:p>
    <w:p w14:paraId="53D6C1F8" w14:textId="798E0DC7" w:rsidR="003A56A5" w:rsidRPr="009B095A" w:rsidRDefault="003A56A5" w:rsidP="004038D6">
      <w:pPr>
        <w:numPr>
          <w:ilvl w:val="0"/>
          <w:numId w:val="35"/>
        </w:numPr>
        <w:spacing w:before="100" w:beforeAutospacing="1" w:after="100" w:afterAutospacing="1" w:line="240" w:lineRule="auto"/>
        <w:rPr>
          <w:sz w:val="22"/>
          <w:szCs w:val="22"/>
          <w:lang w:val="en" w:eastAsia="en-US"/>
        </w:rPr>
      </w:pPr>
      <w:r w:rsidRPr="009B095A">
        <w:rPr>
          <w:sz w:val="22"/>
          <w:szCs w:val="22"/>
          <w:lang w:val="en" w:eastAsia="en-US"/>
        </w:rPr>
        <w:lastRenderedPageBreak/>
        <w:t xml:space="preserve">Administrative expenditures (including expenditures for general administration, rent, insurance, and office equipment rental) limited to 15% </w:t>
      </w:r>
      <w:r w:rsidR="00A3770D" w:rsidRPr="009B095A">
        <w:rPr>
          <w:sz w:val="22"/>
          <w:szCs w:val="22"/>
          <w:lang w:val="en" w:eastAsia="en-US"/>
        </w:rPr>
        <w:t>of total eligible expenditures</w:t>
      </w:r>
      <w:r w:rsidR="00B34786">
        <w:rPr>
          <w:sz w:val="22"/>
          <w:szCs w:val="22"/>
          <w:lang w:val="en" w:eastAsia="en-US"/>
        </w:rPr>
        <w:t>; and</w:t>
      </w:r>
    </w:p>
    <w:p w14:paraId="70DC1C6F" w14:textId="234914C4" w:rsidR="003A56A5" w:rsidRPr="009B095A" w:rsidRDefault="003A56A5" w:rsidP="004038D6">
      <w:pPr>
        <w:numPr>
          <w:ilvl w:val="0"/>
          <w:numId w:val="35"/>
        </w:numPr>
        <w:spacing w:before="100" w:beforeAutospacing="1" w:after="100" w:afterAutospacing="1" w:line="240" w:lineRule="auto"/>
        <w:rPr>
          <w:sz w:val="22"/>
          <w:szCs w:val="22"/>
          <w:lang w:val="en" w:eastAsia="en-US"/>
        </w:rPr>
      </w:pPr>
      <w:r w:rsidRPr="009B095A">
        <w:rPr>
          <w:sz w:val="22"/>
          <w:szCs w:val="22"/>
          <w:lang w:val="en" w:eastAsia="en-US"/>
        </w:rPr>
        <w:t>Other expenditures not included in the categories above, as identified in the application for funding, and ap</w:t>
      </w:r>
      <w:r w:rsidR="00720B80">
        <w:rPr>
          <w:sz w:val="22"/>
          <w:szCs w:val="22"/>
          <w:lang w:val="en" w:eastAsia="en-US"/>
        </w:rPr>
        <w:t>proved by the Minister or his/</w:t>
      </w:r>
      <w:r w:rsidRPr="009B095A">
        <w:rPr>
          <w:sz w:val="22"/>
          <w:szCs w:val="22"/>
          <w:lang w:val="en" w:eastAsia="en-US"/>
        </w:rPr>
        <w:t>her delegated representative, to achieve the objectives and results of the Program.</w:t>
      </w:r>
    </w:p>
    <w:p w14:paraId="473BCA41" w14:textId="5C054125" w:rsidR="007E35C1" w:rsidRPr="00943CB3" w:rsidRDefault="007E35C1" w:rsidP="00D91065">
      <w:pPr>
        <w:spacing w:before="0" w:after="160" w:line="259" w:lineRule="auto"/>
        <w:ind w:left="0" w:firstLine="0"/>
        <w:rPr>
          <w:sz w:val="22"/>
          <w:szCs w:val="22"/>
          <w:u w:val="single"/>
          <w:lang w:val="en" w:eastAsia="en-US"/>
        </w:rPr>
      </w:pPr>
      <w:r w:rsidRPr="00943CB3">
        <w:rPr>
          <w:sz w:val="22"/>
          <w:szCs w:val="22"/>
          <w:u w:val="single"/>
          <w:lang w:val="en" w:eastAsia="en-US"/>
        </w:rPr>
        <w:t>The above expenditures may include in-kind expenditure</w:t>
      </w:r>
      <w:r w:rsidR="00BC08BD">
        <w:rPr>
          <w:sz w:val="22"/>
          <w:szCs w:val="22"/>
          <w:u w:val="single"/>
          <w:lang w:val="en" w:eastAsia="en-US"/>
        </w:rPr>
        <w:t>s</w:t>
      </w:r>
      <w:r w:rsidRPr="00943CB3">
        <w:rPr>
          <w:sz w:val="22"/>
          <w:szCs w:val="22"/>
          <w:u w:val="single"/>
          <w:lang w:val="en" w:eastAsia="en-US"/>
        </w:rPr>
        <w:t xml:space="preserve"> </w:t>
      </w:r>
      <w:r w:rsidR="007466E9">
        <w:rPr>
          <w:sz w:val="22"/>
          <w:szCs w:val="22"/>
          <w:u w:val="single"/>
          <w:lang w:val="en" w:eastAsia="en-US"/>
        </w:rPr>
        <w:t xml:space="preserve">associated with in-kind </w:t>
      </w:r>
      <w:r w:rsidRPr="00943CB3">
        <w:rPr>
          <w:sz w:val="22"/>
          <w:szCs w:val="22"/>
          <w:u w:val="single"/>
          <w:lang w:val="en" w:eastAsia="en-US"/>
        </w:rPr>
        <w:t>contribution</w:t>
      </w:r>
      <w:r w:rsidR="007466E9">
        <w:rPr>
          <w:sz w:val="22"/>
          <w:szCs w:val="22"/>
          <w:u w:val="single"/>
          <w:lang w:val="en" w:eastAsia="en-US"/>
        </w:rPr>
        <w:t>s.</w:t>
      </w:r>
      <w:r w:rsidR="00720B80">
        <w:rPr>
          <w:sz w:val="22"/>
          <w:szCs w:val="22"/>
          <w:u w:val="single"/>
          <w:lang w:val="en" w:eastAsia="en-US"/>
        </w:rPr>
        <w:t xml:space="preserve"> </w:t>
      </w:r>
      <w:r w:rsidRPr="00943CB3">
        <w:rPr>
          <w:sz w:val="22"/>
          <w:szCs w:val="22"/>
          <w:u w:val="single"/>
          <w:lang w:val="en" w:eastAsia="en-US"/>
        </w:rPr>
        <w:t xml:space="preserve"> In-kind expenditures may take the form of:</w:t>
      </w:r>
    </w:p>
    <w:p w14:paraId="5BCB0A3C" w14:textId="6D336AF0" w:rsidR="007E35C1" w:rsidRPr="00943CB3" w:rsidRDefault="007E35C1" w:rsidP="007E5F40">
      <w:pPr>
        <w:numPr>
          <w:ilvl w:val="0"/>
          <w:numId w:val="36"/>
        </w:numPr>
        <w:spacing w:before="0" w:after="0" w:line="240" w:lineRule="auto"/>
        <w:rPr>
          <w:sz w:val="22"/>
          <w:szCs w:val="22"/>
          <w:lang w:val="en" w:eastAsia="en-US"/>
        </w:rPr>
      </w:pPr>
      <w:r w:rsidRPr="00943CB3">
        <w:rPr>
          <w:sz w:val="22"/>
          <w:szCs w:val="22"/>
          <w:lang w:val="en" w:eastAsia="en-US"/>
        </w:rPr>
        <w:t>Goods, services or assets consumed by the recipient for which costs are incurred and no cash is exchanged</w:t>
      </w:r>
      <w:r w:rsidR="00501301">
        <w:rPr>
          <w:sz w:val="22"/>
          <w:szCs w:val="22"/>
          <w:lang w:val="en" w:eastAsia="en-US"/>
        </w:rPr>
        <w:t>; and</w:t>
      </w:r>
    </w:p>
    <w:p w14:paraId="17548BD9" w14:textId="77777777" w:rsidR="007E35C1" w:rsidRDefault="007E35C1" w:rsidP="007E5F40">
      <w:pPr>
        <w:numPr>
          <w:ilvl w:val="0"/>
          <w:numId w:val="36"/>
        </w:numPr>
        <w:spacing w:before="0" w:after="0" w:line="240" w:lineRule="auto"/>
        <w:rPr>
          <w:sz w:val="22"/>
          <w:szCs w:val="22"/>
          <w:lang w:val="en" w:eastAsia="en-US"/>
        </w:rPr>
      </w:pPr>
      <w:r w:rsidRPr="00943CB3">
        <w:rPr>
          <w:sz w:val="22"/>
          <w:szCs w:val="22"/>
          <w:lang w:val="en" w:eastAsia="en-US"/>
        </w:rPr>
        <w:t>Donations of goods, services or assets to the recipient, for which no costs are incurred and no cash is exchanged</w:t>
      </w:r>
      <w:r w:rsidR="000456A7">
        <w:rPr>
          <w:sz w:val="22"/>
          <w:szCs w:val="22"/>
          <w:lang w:val="en" w:eastAsia="en-US"/>
        </w:rPr>
        <w:t>.</w:t>
      </w:r>
    </w:p>
    <w:p w14:paraId="2185B476" w14:textId="77777777" w:rsidR="007466E9" w:rsidRPr="007466E9" w:rsidRDefault="007466E9" w:rsidP="00AA78EB">
      <w:pPr>
        <w:spacing w:before="100" w:beforeAutospacing="1" w:after="100" w:afterAutospacing="1" w:line="240" w:lineRule="auto"/>
        <w:ind w:left="0" w:firstLine="0"/>
        <w:rPr>
          <w:sz w:val="22"/>
          <w:szCs w:val="22"/>
          <w:lang w:val="en" w:eastAsia="en-US"/>
        </w:rPr>
      </w:pPr>
      <w:r>
        <w:rPr>
          <w:sz w:val="22"/>
          <w:szCs w:val="22"/>
          <w:lang w:val="en" w:eastAsia="en-US"/>
        </w:rPr>
        <w:t>Donations are not eligible for reimbursement but may form part of the recipient’s share of the total eligible expenditures for the project/activities.</w:t>
      </w:r>
    </w:p>
    <w:p w14:paraId="2168E84A" w14:textId="6A37EA97" w:rsidR="00454B2C" w:rsidRDefault="00AA78EB" w:rsidP="00AA78EB">
      <w:pPr>
        <w:spacing w:before="100" w:beforeAutospacing="1" w:after="100" w:afterAutospacing="1" w:line="240" w:lineRule="auto"/>
        <w:ind w:left="0" w:firstLine="0"/>
        <w:rPr>
          <w:i/>
          <w:sz w:val="22"/>
          <w:szCs w:val="22"/>
          <w:lang w:val="en" w:eastAsia="en-US"/>
        </w:rPr>
      </w:pPr>
      <w:r w:rsidRPr="00C230E3">
        <w:rPr>
          <w:b/>
          <w:i/>
          <w:sz w:val="22"/>
          <w:szCs w:val="22"/>
          <w:lang w:val="en" w:eastAsia="en-US"/>
        </w:rPr>
        <w:t>Note 1:</w:t>
      </w:r>
      <w:r w:rsidRPr="00B86C8A">
        <w:rPr>
          <w:i/>
          <w:sz w:val="22"/>
          <w:szCs w:val="22"/>
          <w:lang w:val="en" w:eastAsia="en-US"/>
        </w:rPr>
        <w:t xml:space="preserve"> Applicants must base their amounts on the rates and allowances of the </w:t>
      </w:r>
      <w:hyperlink r:id="rId10" w:history="1">
        <w:r w:rsidRPr="00B86C8A">
          <w:rPr>
            <w:i/>
            <w:color w:val="0000FF"/>
            <w:sz w:val="22"/>
            <w:szCs w:val="22"/>
            <w:u w:val="single"/>
            <w:lang w:val="en" w:eastAsia="en-US"/>
          </w:rPr>
          <w:t>Travel Directive of the National Joint Council</w:t>
        </w:r>
      </w:hyperlink>
      <w:r w:rsidRPr="00B86C8A">
        <w:rPr>
          <w:i/>
          <w:sz w:val="22"/>
          <w:szCs w:val="22"/>
          <w:lang w:val="en" w:eastAsia="en-US"/>
        </w:rPr>
        <w:t>.</w:t>
      </w:r>
    </w:p>
    <w:p w14:paraId="7E2F88C1" w14:textId="77777777" w:rsidR="00454B2C" w:rsidRDefault="00454B2C">
      <w:pPr>
        <w:spacing w:before="0" w:after="160" w:line="259" w:lineRule="auto"/>
        <w:ind w:left="0" w:firstLine="0"/>
        <w:rPr>
          <w:i/>
          <w:sz w:val="22"/>
          <w:szCs w:val="22"/>
          <w:lang w:val="en" w:eastAsia="en-US"/>
        </w:rPr>
      </w:pPr>
      <w:r>
        <w:rPr>
          <w:i/>
          <w:sz w:val="22"/>
          <w:szCs w:val="22"/>
          <w:lang w:val="en" w:eastAsia="en-US"/>
        </w:rPr>
        <w:br w:type="page"/>
      </w:r>
    </w:p>
    <w:p w14:paraId="50A4150E" w14:textId="77B1E0EF" w:rsidR="00B53A55" w:rsidRDefault="00B53A55" w:rsidP="00504293">
      <w:pPr>
        <w:pStyle w:val="Heading2"/>
        <w:numPr>
          <w:ilvl w:val="0"/>
          <w:numId w:val="31"/>
        </w:numPr>
        <w:rPr>
          <w:lang w:val="en-CA"/>
        </w:rPr>
      </w:pPr>
      <w:bookmarkStart w:id="14" w:name="_Available_funding"/>
      <w:bookmarkEnd w:id="14"/>
      <w:r>
        <w:rPr>
          <w:lang w:val="en-CA"/>
        </w:rPr>
        <w:lastRenderedPageBreak/>
        <w:t xml:space="preserve">Eligible </w:t>
      </w:r>
      <w:r w:rsidR="009713BB">
        <w:rPr>
          <w:lang w:val="en-CA"/>
        </w:rPr>
        <w:t>P</w:t>
      </w:r>
      <w:r>
        <w:rPr>
          <w:lang w:val="en-CA"/>
        </w:rPr>
        <w:t xml:space="preserve">roject </w:t>
      </w:r>
      <w:r w:rsidR="009713BB">
        <w:rPr>
          <w:lang w:val="en-CA"/>
        </w:rPr>
        <w:t>D</w:t>
      </w:r>
      <w:r>
        <w:rPr>
          <w:lang w:val="en-CA"/>
        </w:rPr>
        <w:t xml:space="preserve">uration and </w:t>
      </w:r>
      <w:r w:rsidR="009713BB">
        <w:rPr>
          <w:lang w:val="en-CA"/>
        </w:rPr>
        <w:t>A</w:t>
      </w:r>
      <w:r>
        <w:rPr>
          <w:lang w:val="en-CA"/>
        </w:rPr>
        <w:t>pprovals</w:t>
      </w:r>
    </w:p>
    <w:p w14:paraId="41C8A070" w14:textId="7E0F2E8D" w:rsidR="00B53A55" w:rsidRPr="00454B2C" w:rsidRDefault="00B53A55" w:rsidP="007E5F40">
      <w:pPr>
        <w:numPr>
          <w:ilvl w:val="0"/>
          <w:numId w:val="3"/>
        </w:numPr>
        <w:spacing w:before="0" w:after="0" w:line="240" w:lineRule="auto"/>
        <w:rPr>
          <w:sz w:val="22"/>
          <w:szCs w:val="22"/>
        </w:rPr>
      </w:pPr>
      <w:r w:rsidRPr="00943CB3">
        <w:rPr>
          <w:sz w:val="22"/>
          <w:szCs w:val="22"/>
        </w:rPr>
        <w:t xml:space="preserve">Projects </w:t>
      </w:r>
      <w:r w:rsidR="003154AC">
        <w:rPr>
          <w:sz w:val="22"/>
          <w:szCs w:val="22"/>
        </w:rPr>
        <w:t xml:space="preserve">may begin to incur costs </w:t>
      </w:r>
      <w:r w:rsidR="00ED7156">
        <w:rPr>
          <w:sz w:val="22"/>
          <w:szCs w:val="22"/>
        </w:rPr>
        <w:t xml:space="preserve">on </w:t>
      </w:r>
      <w:r w:rsidR="003154AC">
        <w:rPr>
          <w:sz w:val="22"/>
          <w:szCs w:val="22"/>
        </w:rPr>
        <w:t xml:space="preserve">the </w:t>
      </w:r>
      <w:r w:rsidR="00ED7156">
        <w:rPr>
          <w:sz w:val="22"/>
          <w:szCs w:val="22"/>
        </w:rPr>
        <w:t xml:space="preserve">date of approval </w:t>
      </w:r>
      <w:r w:rsidR="005D0A62">
        <w:rPr>
          <w:sz w:val="22"/>
          <w:szCs w:val="22"/>
        </w:rPr>
        <w:t>of the project</w:t>
      </w:r>
      <w:r w:rsidR="00DB0CF2">
        <w:rPr>
          <w:sz w:val="22"/>
          <w:szCs w:val="22"/>
        </w:rPr>
        <w:t xml:space="preserve"> by the Minister</w:t>
      </w:r>
      <w:r w:rsidR="005D0A62">
        <w:rPr>
          <w:sz w:val="22"/>
          <w:szCs w:val="22"/>
        </w:rPr>
        <w:t xml:space="preserve"> </w:t>
      </w:r>
      <w:r w:rsidR="00ED7156">
        <w:rPr>
          <w:sz w:val="22"/>
          <w:szCs w:val="22"/>
        </w:rPr>
        <w:t xml:space="preserve">and </w:t>
      </w:r>
      <w:r w:rsidRPr="00943CB3">
        <w:rPr>
          <w:sz w:val="22"/>
          <w:szCs w:val="22"/>
        </w:rPr>
        <w:t>mus</w:t>
      </w:r>
      <w:r w:rsidR="00E856B5" w:rsidRPr="00943CB3">
        <w:rPr>
          <w:sz w:val="22"/>
          <w:szCs w:val="22"/>
        </w:rPr>
        <w:t xml:space="preserve">t be </w:t>
      </w:r>
      <w:r w:rsidR="00E856B5" w:rsidRPr="00454B2C">
        <w:rPr>
          <w:sz w:val="22"/>
          <w:szCs w:val="22"/>
        </w:rPr>
        <w:t xml:space="preserve">completed by </w:t>
      </w:r>
      <w:r w:rsidR="00E856B5" w:rsidRPr="00454B2C">
        <w:rPr>
          <w:b/>
          <w:sz w:val="22"/>
          <w:szCs w:val="22"/>
        </w:rPr>
        <w:t>March 31, 20</w:t>
      </w:r>
      <w:r w:rsidR="009F491B" w:rsidRPr="00454B2C">
        <w:rPr>
          <w:b/>
          <w:sz w:val="22"/>
          <w:szCs w:val="22"/>
        </w:rPr>
        <w:t>2</w:t>
      </w:r>
      <w:r w:rsidR="008F3E9D" w:rsidRPr="00454B2C">
        <w:rPr>
          <w:b/>
          <w:sz w:val="22"/>
          <w:szCs w:val="22"/>
        </w:rPr>
        <w:t>4</w:t>
      </w:r>
      <w:r w:rsidR="009713BB" w:rsidRPr="00454B2C">
        <w:rPr>
          <w:b/>
          <w:sz w:val="22"/>
          <w:szCs w:val="22"/>
        </w:rPr>
        <w:t>.</w:t>
      </w:r>
    </w:p>
    <w:p w14:paraId="48BFC72C" w14:textId="2779CFA2" w:rsidR="00AA78EB" w:rsidRDefault="00AA78EB" w:rsidP="007E5F40">
      <w:pPr>
        <w:numPr>
          <w:ilvl w:val="0"/>
          <w:numId w:val="3"/>
        </w:numPr>
        <w:spacing w:before="0" w:after="0" w:line="240" w:lineRule="auto"/>
        <w:ind w:left="720"/>
        <w:rPr>
          <w:sz w:val="22"/>
          <w:szCs w:val="22"/>
        </w:rPr>
      </w:pPr>
      <w:r w:rsidRPr="00454B2C">
        <w:rPr>
          <w:sz w:val="22"/>
          <w:szCs w:val="22"/>
        </w:rPr>
        <w:t>Projects may begin to incur costs</w:t>
      </w:r>
      <w:r>
        <w:rPr>
          <w:sz w:val="22"/>
          <w:szCs w:val="22"/>
        </w:rPr>
        <w:t xml:space="preserve"> </w:t>
      </w:r>
      <w:r w:rsidRPr="00E746CC">
        <w:rPr>
          <w:sz w:val="22"/>
          <w:szCs w:val="22"/>
        </w:rPr>
        <w:t>upon approval, however, no reimbursements will be provided unti</w:t>
      </w:r>
      <w:r w:rsidR="00A3770D">
        <w:rPr>
          <w:sz w:val="22"/>
          <w:szCs w:val="22"/>
        </w:rPr>
        <w:t>l a funding agreement is signed</w:t>
      </w:r>
      <w:r w:rsidR="009713BB">
        <w:rPr>
          <w:sz w:val="22"/>
          <w:szCs w:val="22"/>
        </w:rPr>
        <w:t>.</w:t>
      </w:r>
    </w:p>
    <w:p w14:paraId="0048BEB3" w14:textId="77777777" w:rsidR="00B53A55" w:rsidRPr="00E746CC" w:rsidRDefault="00150D57" w:rsidP="007E5F40">
      <w:pPr>
        <w:numPr>
          <w:ilvl w:val="0"/>
          <w:numId w:val="3"/>
        </w:numPr>
        <w:spacing w:before="0" w:after="0" w:line="240" w:lineRule="auto"/>
        <w:ind w:left="720"/>
        <w:rPr>
          <w:sz w:val="22"/>
          <w:szCs w:val="22"/>
        </w:rPr>
      </w:pPr>
      <w:r>
        <w:rPr>
          <w:sz w:val="22"/>
          <w:szCs w:val="22"/>
        </w:rPr>
        <w:t>T</w:t>
      </w:r>
      <w:r w:rsidR="00B53A55" w:rsidRPr="00E746CC">
        <w:rPr>
          <w:sz w:val="22"/>
          <w:szCs w:val="22"/>
        </w:rPr>
        <w:t>he applicant must demonstrate that they have sufficient funding available to ensure successful completion of the proj</w:t>
      </w:r>
      <w:r w:rsidR="00A3770D">
        <w:rPr>
          <w:sz w:val="22"/>
          <w:szCs w:val="22"/>
        </w:rPr>
        <w:t>ect in advance of reimbursement</w:t>
      </w:r>
      <w:r w:rsidR="000456A7">
        <w:rPr>
          <w:sz w:val="22"/>
          <w:szCs w:val="22"/>
        </w:rPr>
        <w:t>.</w:t>
      </w:r>
    </w:p>
    <w:p w14:paraId="01C89918" w14:textId="0E8EDB84" w:rsidR="00B53A55" w:rsidRDefault="00B53A55" w:rsidP="00504293">
      <w:pPr>
        <w:pStyle w:val="Heading2"/>
        <w:numPr>
          <w:ilvl w:val="0"/>
          <w:numId w:val="31"/>
        </w:numPr>
        <w:rPr>
          <w:lang w:val="en-CA"/>
        </w:rPr>
      </w:pPr>
      <w:r>
        <w:rPr>
          <w:lang w:val="en-CA"/>
        </w:rPr>
        <w:t>M</w:t>
      </w:r>
      <w:r w:rsidR="005B0A5F">
        <w:rPr>
          <w:lang w:val="en-CA"/>
        </w:rPr>
        <w:t>erit</w:t>
      </w:r>
      <w:r w:rsidR="00B41806">
        <w:rPr>
          <w:lang w:val="en-CA"/>
        </w:rPr>
        <w:t xml:space="preserve"> </w:t>
      </w:r>
      <w:r w:rsidR="009713BB">
        <w:rPr>
          <w:lang w:val="en-CA"/>
        </w:rPr>
        <w:t>S</w:t>
      </w:r>
      <w:r>
        <w:rPr>
          <w:lang w:val="en-CA"/>
        </w:rPr>
        <w:t xml:space="preserve">election </w:t>
      </w:r>
      <w:r w:rsidR="009713BB">
        <w:rPr>
          <w:lang w:val="en-CA"/>
        </w:rPr>
        <w:t>C</w:t>
      </w:r>
      <w:r>
        <w:rPr>
          <w:lang w:val="en-CA"/>
        </w:rPr>
        <w:t>riteria</w:t>
      </w:r>
    </w:p>
    <w:p w14:paraId="07A5ECD0" w14:textId="77777777" w:rsidR="00417904" w:rsidRPr="00E746CC" w:rsidRDefault="00B53A55" w:rsidP="00B53A55">
      <w:pPr>
        <w:ind w:left="23" w:hanging="23"/>
        <w:rPr>
          <w:sz w:val="22"/>
          <w:szCs w:val="22"/>
          <w:lang w:bidi="en-US"/>
        </w:rPr>
      </w:pPr>
      <w:r w:rsidRPr="00E746CC">
        <w:rPr>
          <w:sz w:val="22"/>
          <w:szCs w:val="22"/>
          <w:lang w:bidi="en-US"/>
        </w:rPr>
        <w:t>Applicants must provide the following information</w:t>
      </w:r>
      <w:r w:rsidR="004B716F">
        <w:rPr>
          <w:sz w:val="22"/>
          <w:szCs w:val="22"/>
          <w:lang w:bidi="en-US"/>
        </w:rPr>
        <w:t xml:space="preserve"> to support this assessment</w:t>
      </w:r>
      <w:r w:rsidRPr="00E746CC">
        <w:rPr>
          <w:sz w:val="22"/>
          <w:szCs w:val="22"/>
          <w:lang w:bidi="en-US"/>
        </w:rPr>
        <w:t xml:space="preserve"> (</w:t>
      </w:r>
      <w:r w:rsidR="000165A0">
        <w:rPr>
          <w:sz w:val="22"/>
          <w:szCs w:val="22"/>
          <w:lang w:bidi="en-US"/>
        </w:rPr>
        <w:t xml:space="preserve">Refer to </w:t>
      </w:r>
      <w:r w:rsidR="000165A0" w:rsidRPr="00B86C8A">
        <w:rPr>
          <w:b/>
          <w:sz w:val="22"/>
          <w:szCs w:val="22"/>
          <w:lang w:bidi="en-US"/>
        </w:rPr>
        <w:t>Section 1</w:t>
      </w:r>
      <w:r w:rsidR="004E00BF">
        <w:rPr>
          <w:b/>
          <w:sz w:val="22"/>
          <w:szCs w:val="22"/>
          <w:lang w:bidi="en-US"/>
        </w:rPr>
        <w:t>0</w:t>
      </w:r>
      <w:r w:rsidR="000165A0">
        <w:rPr>
          <w:sz w:val="22"/>
          <w:szCs w:val="22"/>
          <w:lang w:bidi="en-US"/>
        </w:rPr>
        <w:t>)</w:t>
      </w:r>
      <w:r w:rsidR="004B716F">
        <w:rPr>
          <w:sz w:val="22"/>
          <w:szCs w:val="22"/>
          <w:lang w:bidi="en-US"/>
        </w:rPr>
        <w:t>.</w:t>
      </w:r>
    </w:p>
    <w:p w14:paraId="037AA72B" w14:textId="155AD4BC" w:rsidR="00B53A55" w:rsidRPr="00E746CC" w:rsidRDefault="00B53A55" w:rsidP="00B53A55">
      <w:pPr>
        <w:ind w:left="23" w:hanging="23"/>
        <w:rPr>
          <w:b/>
          <w:bCs/>
          <w:iCs/>
          <w:sz w:val="22"/>
          <w:szCs w:val="22"/>
        </w:rPr>
      </w:pPr>
      <w:r w:rsidRPr="00E746CC">
        <w:rPr>
          <w:b/>
          <w:bCs/>
          <w:iCs/>
          <w:sz w:val="22"/>
          <w:szCs w:val="22"/>
        </w:rPr>
        <w:t xml:space="preserve">Relevance of the </w:t>
      </w:r>
      <w:r w:rsidR="009713BB">
        <w:rPr>
          <w:b/>
          <w:bCs/>
          <w:iCs/>
          <w:sz w:val="22"/>
          <w:szCs w:val="22"/>
        </w:rPr>
        <w:t>P</w:t>
      </w:r>
      <w:r w:rsidRPr="00E746CC">
        <w:rPr>
          <w:b/>
          <w:bCs/>
          <w:iCs/>
          <w:sz w:val="22"/>
          <w:szCs w:val="22"/>
        </w:rPr>
        <w:t>roject</w:t>
      </w:r>
    </w:p>
    <w:p w14:paraId="136BD861" w14:textId="689A5F76" w:rsidR="00B53A55" w:rsidRDefault="00B53A55" w:rsidP="00B53A55">
      <w:pPr>
        <w:ind w:left="23" w:hanging="23"/>
        <w:rPr>
          <w:sz w:val="22"/>
          <w:szCs w:val="22"/>
        </w:rPr>
      </w:pPr>
      <w:r w:rsidRPr="00E746CC">
        <w:rPr>
          <w:sz w:val="22"/>
          <w:szCs w:val="22"/>
        </w:rPr>
        <w:t xml:space="preserve">How closely the proposed project </w:t>
      </w:r>
      <w:r w:rsidR="00F15D0A">
        <w:rPr>
          <w:sz w:val="22"/>
          <w:szCs w:val="22"/>
        </w:rPr>
        <w:t xml:space="preserve">outcomes </w:t>
      </w:r>
      <w:r w:rsidRPr="00E746CC">
        <w:rPr>
          <w:sz w:val="22"/>
          <w:szCs w:val="22"/>
        </w:rPr>
        <w:t>correspond</w:t>
      </w:r>
      <w:r>
        <w:rPr>
          <w:sz w:val="22"/>
          <w:szCs w:val="22"/>
        </w:rPr>
        <w:t xml:space="preserve"> to the </w:t>
      </w:r>
      <w:r w:rsidR="00476899">
        <w:rPr>
          <w:sz w:val="22"/>
          <w:szCs w:val="22"/>
        </w:rPr>
        <w:t xml:space="preserve">Program </w:t>
      </w:r>
      <w:r w:rsidRPr="00E746CC">
        <w:rPr>
          <w:sz w:val="22"/>
          <w:szCs w:val="22"/>
        </w:rPr>
        <w:t>objective</w:t>
      </w:r>
      <w:r w:rsidR="004E00BF">
        <w:rPr>
          <w:sz w:val="22"/>
          <w:szCs w:val="22"/>
        </w:rPr>
        <w:t xml:space="preserve"> (See </w:t>
      </w:r>
      <w:r w:rsidR="004E00BF" w:rsidRPr="00C44048">
        <w:rPr>
          <w:b/>
          <w:sz w:val="22"/>
          <w:szCs w:val="22"/>
        </w:rPr>
        <w:t>Section 1</w:t>
      </w:r>
      <w:r w:rsidR="004E00BF">
        <w:rPr>
          <w:sz w:val="22"/>
          <w:szCs w:val="22"/>
        </w:rPr>
        <w:t>)</w:t>
      </w:r>
      <w:r w:rsidRPr="00E746CC">
        <w:rPr>
          <w:sz w:val="22"/>
          <w:szCs w:val="22"/>
        </w:rPr>
        <w:t xml:space="preserve">. </w:t>
      </w:r>
    </w:p>
    <w:p w14:paraId="2B58C277" w14:textId="4695BE49" w:rsidR="00B53A55" w:rsidRPr="00E746CC" w:rsidRDefault="00B53A55" w:rsidP="00B53A55">
      <w:pPr>
        <w:ind w:left="23" w:hanging="23"/>
        <w:rPr>
          <w:b/>
          <w:bCs/>
          <w:iCs/>
          <w:sz w:val="22"/>
          <w:szCs w:val="22"/>
        </w:rPr>
      </w:pPr>
      <w:r w:rsidRPr="00E746CC">
        <w:rPr>
          <w:b/>
          <w:bCs/>
          <w:iCs/>
          <w:sz w:val="22"/>
          <w:szCs w:val="22"/>
        </w:rPr>
        <w:t xml:space="preserve">Applicant's </w:t>
      </w:r>
      <w:r w:rsidR="009713BB">
        <w:rPr>
          <w:b/>
          <w:bCs/>
          <w:iCs/>
          <w:sz w:val="22"/>
          <w:szCs w:val="22"/>
        </w:rPr>
        <w:t>R</w:t>
      </w:r>
      <w:r w:rsidRPr="00E746CC">
        <w:rPr>
          <w:b/>
          <w:bCs/>
          <w:iCs/>
          <w:sz w:val="22"/>
          <w:szCs w:val="22"/>
        </w:rPr>
        <w:t xml:space="preserve">elevant </w:t>
      </w:r>
      <w:r w:rsidR="009713BB">
        <w:rPr>
          <w:b/>
          <w:bCs/>
          <w:iCs/>
          <w:sz w:val="22"/>
          <w:szCs w:val="22"/>
        </w:rPr>
        <w:t>E</w:t>
      </w:r>
      <w:r w:rsidRPr="00E746CC">
        <w:rPr>
          <w:b/>
          <w:bCs/>
          <w:iCs/>
          <w:sz w:val="22"/>
          <w:szCs w:val="22"/>
        </w:rPr>
        <w:t xml:space="preserve">xperience and </w:t>
      </w:r>
      <w:r w:rsidR="009713BB">
        <w:rPr>
          <w:b/>
          <w:bCs/>
          <w:iCs/>
          <w:sz w:val="22"/>
          <w:szCs w:val="22"/>
        </w:rPr>
        <w:t>C</w:t>
      </w:r>
      <w:r w:rsidRPr="00E746CC">
        <w:rPr>
          <w:b/>
          <w:bCs/>
          <w:iCs/>
          <w:sz w:val="22"/>
          <w:szCs w:val="22"/>
        </w:rPr>
        <w:t>apacity</w:t>
      </w:r>
    </w:p>
    <w:p w14:paraId="07291A6D" w14:textId="2239DB11" w:rsidR="00B53A55" w:rsidRPr="00E746CC" w:rsidRDefault="00B53A55" w:rsidP="00417904">
      <w:pPr>
        <w:spacing w:line="240" w:lineRule="auto"/>
        <w:ind w:left="29" w:hanging="29"/>
        <w:rPr>
          <w:sz w:val="22"/>
          <w:szCs w:val="22"/>
        </w:rPr>
      </w:pPr>
      <w:r w:rsidRPr="00E746CC">
        <w:rPr>
          <w:sz w:val="22"/>
          <w:szCs w:val="22"/>
        </w:rPr>
        <w:t xml:space="preserve">How well the applicant is able, in terms of resources, personnel and expertise, to complete the proposed project. </w:t>
      </w:r>
      <w:r w:rsidR="00720B80">
        <w:rPr>
          <w:sz w:val="22"/>
          <w:szCs w:val="22"/>
        </w:rPr>
        <w:t xml:space="preserve"> </w:t>
      </w:r>
      <w:r w:rsidRPr="00E746CC">
        <w:rPr>
          <w:sz w:val="22"/>
          <w:szCs w:val="22"/>
        </w:rPr>
        <w:t xml:space="preserve">More specifically, Transport Canada will consider the applicant's: </w:t>
      </w:r>
    </w:p>
    <w:p w14:paraId="4EE7727E" w14:textId="7D307216" w:rsidR="00B53A55" w:rsidRPr="00390931" w:rsidRDefault="00720B80" w:rsidP="007E5F40">
      <w:pPr>
        <w:numPr>
          <w:ilvl w:val="0"/>
          <w:numId w:val="8"/>
        </w:numPr>
        <w:spacing w:before="0" w:after="0" w:line="240" w:lineRule="auto"/>
        <w:rPr>
          <w:sz w:val="22"/>
          <w:szCs w:val="22"/>
        </w:rPr>
      </w:pPr>
      <w:r>
        <w:rPr>
          <w:sz w:val="22"/>
          <w:szCs w:val="22"/>
        </w:rPr>
        <w:t>E</w:t>
      </w:r>
      <w:r w:rsidR="00B53A55" w:rsidRPr="00390931">
        <w:rPr>
          <w:sz w:val="22"/>
          <w:szCs w:val="22"/>
        </w:rPr>
        <w:t>xperience and</w:t>
      </w:r>
      <w:r w:rsidR="00537223" w:rsidRPr="00390931">
        <w:rPr>
          <w:sz w:val="22"/>
          <w:szCs w:val="22"/>
        </w:rPr>
        <w:t>/or</w:t>
      </w:r>
      <w:r w:rsidR="00B53A55" w:rsidRPr="00390931">
        <w:rPr>
          <w:sz w:val="22"/>
          <w:szCs w:val="22"/>
        </w:rPr>
        <w:t xml:space="preserve"> expertise</w:t>
      </w:r>
      <w:r w:rsidR="00501301">
        <w:rPr>
          <w:sz w:val="22"/>
          <w:szCs w:val="22"/>
        </w:rPr>
        <w:t>; and</w:t>
      </w:r>
    </w:p>
    <w:p w14:paraId="20203862" w14:textId="79BBD46F" w:rsidR="00B53A55" w:rsidRPr="00E746CC" w:rsidRDefault="00720B80" w:rsidP="007E5F40">
      <w:pPr>
        <w:numPr>
          <w:ilvl w:val="0"/>
          <w:numId w:val="8"/>
        </w:numPr>
        <w:spacing w:before="0" w:after="0" w:line="240" w:lineRule="auto"/>
        <w:rPr>
          <w:sz w:val="22"/>
          <w:szCs w:val="22"/>
        </w:rPr>
      </w:pPr>
      <w:r>
        <w:rPr>
          <w:sz w:val="22"/>
          <w:szCs w:val="22"/>
        </w:rPr>
        <w:t>I</w:t>
      </w:r>
      <w:r w:rsidR="00B53A55" w:rsidRPr="00E746CC">
        <w:rPr>
          <w:sz w:val="22"/>
          <w:szCs w:val="22"/>
        </w:rPr>
        <w:t>nstitutional, management/organizational structures, financial controls and other support required to successfully deliver the proposed project</w:t>
      </w:r>
      <w:r w:rsidR="000456A7">
        <w:rPr>
          <w:sz w:val="22"/>
          <w:szCs w:val="22"/>
        </w:rPr>
        <w:t>.</w:t>
      </w:r>
      <w:r w:rsidR="00B53A55" w:rsidRPr="00E746CC">
        <w:rPr>
          <w:sz w:val="22"/>
          <w:szCs w:val="22"/>
        </w:rPr>
        <w:t xml:space="preserve"> </w:t>
      </w:r>
    </w:p>
    <w:p w14:paraId="53DF2BD1" w14:textId="79B1DFF1" w:rsidR="00B53A55" w:rsidRPr="00E746CC" w:rsidRDefault="00B53A55" w:rsidP="00B53A55">
      <w:pPr>
        <w:ind w:left="23" w:hanging="23"/>
        <w:rPr>
          <w:b/>
          <w:bCs/>
          <w:iCs/>
          <w:sz w:val="22"/>
          <w:szCs w:val="22"/>
        </w:rPr>
      </w:pPr>
      <w:r w:rsidRPr="00E746CC">
        <w:rPr>
          <w:b/>
          <w:bCs/>
          <w:iCs/>
          <w:sz w:val="22"/>
          <w:szCs w:val="22"/>
        </w:rPr>
        <w:lastRenderedPageBreak/>
        <w:t xml:space="preserve">Quality of the </w:t>
      </w:r>
      <w:r w:rsidR="009713BB">
        <w:rPr>
          <w:b/>
          <w:bCs/>
          <w:iCs/>
          <w:sz w:val="22"/>
          <w:szCs w:val="22"/>
        </w:rPr>
        <w:t>P</w:t>
      </w:r>
      <w:r w:rsidRPr="00E746CC">
        <w:rPr>
          <w:b/>
          <w:bCs/>
          <w:iCs/>
          <w:sz w:val="22"/>
          <w:szCs w:val="22"/>
        </w:rPr>
        <w:t>roposal</w:t>
      </w:r>
    </w:p>
    <w:p w14:paraId="33A0E584" w14:textId="377CDE4B" w:rsidR="00B53A55" w:rsidRPr="00E746CC" w:rsidRDefault="00B53A55" w:rsidP="00417904">
      <w:pPr>
        <w:spacing w:line="240" w:lineRule="auto"/>
        <w:ind w:left="23" w:hanging="23"/>
        <w:rPr>
          <w:sz w:val="22"/>
          <w:szCs w:val="22"/>
        </w:rPr>
      </w:pPr>
      <w:r w:rsidRPr="00E746CC">
        <w:rPr>
          <w:sz w:val="22"/>
          <w:szCs w:val="22"/>
        </w:rPr>
        <w:t xml:space="preserve">The degree to which the planned activities, schedule, budget, results, roles and responsibilities are clear, realistic and consistent with the proposed project’s objectives. </w:t>
      </w:r>
      <w:r w:rsidR="00720B80">
        <w:rPr>
          <w:sz w:val="22"/>
          <w:szCs w:val="22"/>
        </w:rPr>
        <w:t xml:space="preserve"> </w:t>
      </w:r>
      <w:r w:rsidR="0043513C">
        <w:rPr>
          <w:sz w:val="22"/>
          <w:szCs w:val="22"/>
        </w:rPr>
        <w:t>T</w:t>
      </w:r>
      <w:r w:rsidRPr="00E746CC">
        <w:rPr>
          <w:sz w:val="22"/>
          <w:szCs w:val="22"/>
        </w:rPr>
        <w:t xml:space="preserve">he proposed project </w:t>
      </w:r>
      <w:r w:rsidR="0043513C">
        <w:rPr>
          <w:sz w:val="22"/>
          <w:szCs w:val="22"/>
        </w:rPr>
        <w:t>will be assessed against the following criteria</w:t>
      </w:r>
      <w:r w:rsidRPr="00E746CC">
        <w:rPr>
          <w:sz w:val="22"/>
          <w:szCs w:val="22"/>
        </w:rPr>
        <w:t xml:space="preserve">: </w:t>
      </w:r>
    </w:p>
    <w:p w14:paraId="3E91C4B5" w14:textId="37E91032" w:rsidR="00B53A55" w:rsidRPr="00E746CC" w:rsidRDefault="00720B80" w:rsidP="007E5F40">
      <w:pPr>
        <w:numPr>
          <w:ilvl w:val="0"/>
          <w:numId w:val="15"/>
        </w:numPr>
        <w:spacing w:before="0" w:after="0" w:line="240" w:lineRule="auto"/>
        <w:rPr>
          <w:sz w:val="22"/>
          <w:szCs w:val="22"/>
        </w:rPr>
      </w:pPr>
      <w:r>
        <w:rPr>
          <w:sz w:val="22"/>
          <w:szCs w:val="22"/>
        </w:rPr>
        <w:t>C</w:t>
      </w:r>
      <w:r w:rsidR="00B53A55" w:rsidRPr="00E746CC">
        <w:rPr>
          <w:sz w:val="22"/>
          <w:szCs w:val="22"/>
        </w:rPr>
        <w:t>learly stated goals, objectives and outcomes</w:t>
      </w:r>
      <w:r w:rsidR="00501301">
        <w:rPr>
          <w:sz w:val="22"/>
          <w:szCs w:val="22"/>
        </w:rPr>
        <w:t>;</w:t>
      </w:r>
    </w:p>
    <w:p w14:paraId="79341FBA" w14:textId="031F1A85" w:rsidR="00B53A55" w:rsidRDefault="00720B80" w:rsidP="007E5F40">
      <w:pPr>
        <w:numPr>
          <w:ilvl w:val="0"/>
          <w:numId w:val="15"/>
        </w:numPr>
        <w:spacing w:before="0" w:after="0" w:line="240" w:lineRule="auto"/>
        <w:rPr>
          <w:sz w:val="22"/>
          <w:szCs w:val="22"/>
        </w:rPr>
      </w:pPr>
      <w:r>
        <w:rPr>
          <w:sz w:val="22"/>
          <w:szCs w:val="22"/>
        </w:rPr>
        <w:t>A</w:t>
      </w:r>
      <w:r w:rsidR="00B53A55" w:rsidRPr="00E746CC">
        <w:rPr>
          <w:sz w:val="22"/>
          <w:szCs w:val="22"/>
        </w:rPr>
        <w:t xml:space="preserve"> realizable project plan, concrete deliverables, budget and timelines</w:t>
      </w:r>
      <w:r w:rsidR="00501301">
        <w:rPr>
          <w:sz w:val="22"/>
          <w:szCs w:val="22"/>
        </w:rPr>
        <w:t>;</w:t>
      </w:r>
    </w:p>
    <w:p w14:paraId="5FB229D0" w14:textId="5B491750" w:rsidR="00C64E55" w:rsidRPr="00E746CC" w:rsidRDefault="00720B80" w:rsidP="007E5F40">
      <w:pPr>
        <w:numPr>
          <w:ilvl w:val="0"/>
          <w:numId w:val="15"/>
        </w:numPr>
        <w:spacing w:before="0" w:after="0" w:line="240" w:lineRule="auto"/>
        <w:rPr>
          <w:sz w:val="22"/>
          <w:szCs w:val="22"/>
        </w:rPr>
      </w:pPr>
      <w:r>
        <w:rPr>
          <w:sz w:val="22"/>
          <w:szCs w:val="22"/>
        </w:rPr>
        <w:t>A</w:t>
      </w:r>
      <w:r w:rsidR="00C64E55" w:rsidRPr="00C64E55">
        <w:rPr>
          <w:sz w:val="22"/>
          <w:szCs w:val="22"/>
        </w:rPr>
        <w:t xml:space="preserve"> detailed risk ana</w:t>
      </w:r>
      <w:r w:rsidR="00A3770D">
        <w:rPr>
          <w:sz w:val="22"/>
          <w:szCs w:val="22"/>
        </w:rPr>
        <w:t>lysis and a mitigation strategy</w:t>
      </w:r>
      <w:r w:rsidR="00501301">
        <w:rPr>
          <w:sz w:val="22"/>
          <w:szCs w:val="22"/>
        </w:rPr>
        <w:t>; and</w:t>
      </w:r>
    </w:p>
    <w:p w14:paraId="50FB0B85" w14:textId="24C230DD" w:rsidR="00B53A55" w:rsidRPr="00E746CC" w:rsidRDefault="00720B80" w:rsidP="007E5F40">
      <w:pPr>
        <w:numPr>
          <w:ilvl w:val="0"/>
          <w:numId w:val="15"/>
        </w:numPr>
        <w:spacing w:before="0" w:after="0" w:line="240" w:lineRule="auto"/>
        <w:rPr>
          <w:sz w:val="22"/>
          <w:szCs w:val="22"/>
        </w:rPr>
      </w:pPr>
      <w:r>
        <w:rPr>
          <w:sz w:val="22"/>
          <w:szCs w:val="22"/>
        </w:rPr>
        <w:t>A</w:t>
      </w:r>
      <w:r w:rsidR="00B53A55" w:rsidRPr="00E746CC">
        <w:rPr>
          <w:sz w:val="22"/>
          <w:szCs w:val="22"/>
        </w:rPr>
        <w:t xml:space="preserve">n experienced and qualified project </w:t>
      </w:r>
      <w:r w:rsidR="00390931">
        <w:rPr>
          <w:sz w:val="22"/>
          <w:szCs w:val="22"/>
        </w:rPr>
        <w:t>manager w</w:t>
      </w:r>
      <w:r w:rsidR="00B53A55" w:rsidRPr="00E746CC">
        <w:rPr>
          <w:sz w:val="22"/>
          <w:szCs w:val="22"/>
        </w:rPr>
        <w:t>ith roles and responsibilities clearly established</w:t>
      </w:r>
      <w:r w:rsidR="000456A7">
        <w:rPr>
          <w:sz w:val="22"/>
          <w:szCs w:val="22"/>
        </w:rPr>
        <w:t>.</w:t>
      </w:r>
    </w:p>
    <w:p w14:paraId="49F5C9ED" w14:textId="48D69288" w:rsidR="00B53A55" w:rsidRPr="00E746CC" w:rsidRDefault="00B53A55" w:rsidP="00417904">
      <w:pPr>
        <w:spacing w:line="240" w:lineRule="auto"/>
        <w:ind w:left="23" w:hanging="23"/>
        <w:rPr>
          <w:b/>
          <w:bCs/>
          <w:iCs/>
          <w:sz w:val="22"/>
          <w:szCs w:val="22"/>
        </w:rPr>
      </w:pPr>
      <w:r w:rsidRPr="00E746CC">
        <w:rPr>
          <w:b/>
          <w:bCs/>
          <w:iCs/>
          <w:sz w:val="22"/>
          <w:szCs w:val="22"/>
        </w:rPr>
        <w:t xml:space="preserve">Value for </w:t>
      </w:r>
      <w:r w:rsidR="009713BB">
        <w:rPr>
          <w:b/>
          <w:bCs/>
          <w:iCs/>
          <w:sz w:val="22"/>
          <w:szCs w:val="22"/>
        </w:rPr>
        <w:t>M</w:t>
      </w:r>
      <w:r w:rsidRPr="00E746CC">
        <w:rPr>
          <w:b/>
          <w:bCs/>
          <w:iCs/>
          <w:sz w:val="22"/>
          <w:szCs w:val="22"/>
        </w:rPr>
        <w:t>oney</w:t>
      </w:r>
    </w:p>
    <w:p w14:paraId="7550766A" w14:textId="6AC0488A" w:rsidR="00B53A55" w:rsidRDefault="00B53A55" w:rsidP="00417904">
      <w:pPr>
        <w:spacing w:line="240" w:lineRule="auto"/>
        <w:ind w:left="23" w:hanging="23"/>
        <w:rPr>
          <w:sz w:val="22"/>
          <w:szCs w:val="22"/>
        </w:rPr>
      </w:pPr>
      <w:r w:rsidRPr="00E746CC">
        <w:rPr>
          <w:sz w:val="22"/>
          <w:szCs w:val="22"/>
        </w:rPr>
        <w:t xml:space="preserve">How well the proposal sets out </w:t>
      </w:r>
      <w:r w:rsidR="00501301">
        <w:rPr>
          <w:sz w:val="22"/>
          <w:szCs w:val="22"/>
        </w:rPr>
        <w:t xml:space="preserve">the </w:t>
      </w:r>
      <w:r w:rsidRPr="00E746CC">
        <w:rPr>
          <w:sz w:val="22"/>
          <w:szCs w:val="22"/>
        </w:rPr>
        <w:t>efficient use of resources and plans for producing outputs in an affordable manner</w:t>
      </w:r>
      <w:r w:rsidR="000456A7">
        <w:rPr>
          <w:sz w:val="22"/>
          <w:szCs w:val="22"/>
        </w:rPr>
        <w:t>.</w:t>
      </w:r>
    </w:p>
    <w:p w14:paraId="2ADBC13C" w14:textId="77777777" w:rsidR="00B41806" w:rsidRPr="00F15D0A" w:rsidRDefault="00B41806" w:rsidP="00B41806">
      <w:pPr>
        <w:spacing w:line="240" w:lineRule="auto"/>
        <w:ind w:left="23" w:hanging="23"/>
        <w:rPr>
          <w:b/>
          <w:bCs/>
          <w:iCs/>
          <w:sz w:val="22"/>
          <w:szCs w:val="22"/>
        </w:rPr>
      </w:pPr>
      <w:r>
        <w:rPr>
          <w:b/>
          <w:bCs/>
          <w:iCs/>
          <w:sz w:val="22"/>
          <w:szCs w:val="22"/>
        </w:rPr>
        <w:t>Additional Criteria</w:t>
      </w:r>
    </w:p>
    <w:p w14:paraId="4B90F709" w14:textId="1E63CE4B" w:rsidR="00B41806" w:rsidRPr="00504293" w:rsidRDefault="00B41806" w:rsidP="00B41806">
      <w:pPr>
        <w:spacing w:line="240" w:lineRule="auto"/>
        <w:ind w:left="23" w:hanging="23"/>
        <w:rPr>
          <w:sz w:val="22"/>
          <w:szCs w:val="22"/>
        </w:rPr>
      </w:pPr>
      <w:r>
        <w:rPr>
          <w:sz w:val="22"/>
          <w:szCs w:val="22"/>
        </w:rPr>
        <w:t xml:space="preserve">In addition to the mandatory selection criteria, projects will also be selected based on the degree to which the </w:t>
      </w:r>
      <w:r w:rsidRPr="00504293">
        <w:rPr>
          <w:sz w:val="22"/>
          <w:szCs w:val="22"/>
        </w:rPr>
        <w:t xml:space="preserve">proposal addresses </w:t>
      </w:r>
      <w:r w:rsidR="004524F4">
        <w:rPr>
          <w:sz w:val="22"/>
          <w:szCs w:val="22"/>
        </w:rPr>
        <w:t>the following item</w:t>
      </w:r>
      <w:r w:rsidRPr="00504293">
        <w:rPr>
          <w:sz w:val="22"/>
          <w:szCs w:val="22"/>
        </w:rPr>
        <w:t>:</w:t>
      </w:r>
    </w:p>
    <w:p w14:paraId="2CAB345B" w14:textId="7305A186" w:rsidR="00DC7210" w:rsidRPr="00CB57E2" w:rsidRDefault="00446529" w:rsidP="00094D6B">
      <w:pPr>
        <w:pStyle w:val="ListParagraph"/>
        <w:numPr>
          <w:ilvl w:val="0"/>
          <w:numId w:val="34"/>
        </w:numPr>
        <w:spacing w:before="0" w:after="0" w:line="240" w:lineRule="auto"/>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 xml:space="preserve">The public benefits of </w:t>
      </w:r>
      <w:r w:rsidR="004524F4">
        <w:rPr>
          <w:rFonts w:asciiTheme="minorHAnsi" w:eastAsia="Calibri" w:hAnsiTheme="minorHAnsi" w:cstheme="minorBidi"/>
          <w:sz w:val="22"/>
          <w:szCs w:val="22"/>
          <w:lang w:eastAsia="en-US"/>
        </w:rPr>
        <w:t xml:space="preserve">sharing </w:t>
      </w:r>
      <w:r>
        <w:rPr>
          <w:rFonts w:asciiTheme="minorHAnsi" w:eastAsia="Calibri" w:hAnsiTheme="minorHAnsi" w:cstheme="minorBidi"/>
          <w:sz w:val="22"/>
          <w:szCs w:val="22"/>
          <w:lang w:eastAsia="en-US"/>
        </w:rPr>
        <w:t xml:space="preserve">research outcomes </w:t>
      </w:r>
      <w:r w:rsidR="00895609">
        <w:rPr>
          <w:rFonts w:asciiTheme="minorHAnsi" w:eastAsia="Calibri" w:hAnsiTheme="minorHAnsi" w:cstheme="minorBidi"/>
          <w:sz w:val="22"/>
          <w:szCs w:val="22"/>
          <w:lang w:eastAsia="en-US"/>
        </w:rPr>
        <w:t>with industry</w:t>
      </w:r>
      <w:r>
        <w:rPr>
          <w:rFonts w:asciiTheme="minorHAnsi" w:eastAsia="Calibri" w:hAnsiTheme="minorHAnsi" w:cstheme="minorBidi"/>
          <w:sz w:val="22"/>
          <w:szCs w:val="22"/>
          <w:lang w:eastAsia="en-US"/>
        </w:rPr>
        <w:t xml:space="preserve">, </w:t>
      </w:r>
      <w:r w:rsidR="00501301">
        <w:rPr>
          <w:rFonts w:asciiTheme="minorHAnsi" w:eastAsia="Calibri" w:hAnsiTheme="minorHAnsi" w:cstheme="minorBidi"/>
          <w:sz w:val="22"/>
          <w:szCs w:val="22"/>
          <w:lang w:eastAsia="en-US"/>
        </w:rPr>
        <w:t>I</w:t>
      </w:r>
      <w:r>
        <w:rPr>
          <w:rFonts w:asciiTheme="minorHAnsi" w:eastAsia="Calibri" w:hAnsiTheme="minorHAnsi" w:cstheme="minorBidi"/>
          <w:sz w:val="22"/>
          <w:szCs w:val="22"/>
          <w:lang w:eastAsia="en-US"/>
        </w:rPr>
        <w:t>ndigenous groups, and other marine stakeholders.</w:t>
      </w:r>
    </w:p>
    <w:p w14:paraId="3F046146" w14:textId="77777777" w:rsidR="00B53A55" w:rsidRPr="006654F5" w:rsidRDefault="00B53A55" w:rsidP="00B53A55">
      <w:pPr>
        <w:pStyle w:val="Heading2"/>
        <w:numPr>
          <w:ilvl w:val="0"/>
          <w:numId w:val="4"/>
        </w:numPr>
        <w:rPr>
          <w:lang w:val="en-CA"/>
        </w:rPr>
      </w:pPr>
      <w:bookmarkStart w:id="15" w:name="_Notification"/>
      <w:bookmarkStart w:id="16" w:name="_Selection_criteria"/>
      <w:bookmarkEnd w:id="15"/>
      <w:bookmarkEnd w:id="16"/>
      <w:r w:rsidRPr="006654F5">
        <w:rPr>
          <w:lang w:val="en-CA"/>
        </w:rPr>
        <w:t>Notification</w:t>
      </w:r>
    </w:p>
    <w:p w14:paraId="26148895" w14:textId="3A1296D4" w:rsidR="00B53A55" w:rsidRDefault="00B53A55" w:rsidP="00B53A55">
      <w:pPr>
        <w:spacing w:before="0" w:after="0" w:line="276" w:lineRule="auto"/>
        <w:ind w:left="0" w:firstLine="0"/>
        <w:rPr>
          <w:sz w:val="22"/>
          <w:szCs w:val="22"/>
        </w:rPr>
      </w:pPr>
      <w:r>
        <w:rPr>
          <w:sz w:val="22"/>
          <w:szCs w:val="22"/>
        </w:rPr>
        <w:t xml:space="preserve">After </w:t>
      </w:r>
      <w:r w:rsidR="0043513C">
        <w:rPr>
          <w:sz w:val="22"/>
          <w:szCs w:val="22"/>
        </w:rPr>
        <w:t>the project proposal has been assessed</w:t>
      </w:r>
      <w:r w:rsidR="00044FB6">
        <w:rPr>
          <w:sz w:val="22"/>
          <w:szCs w:val="22"/>
        </w:rPr>
        <w:t xml:space="preserve">, </w:t>
      </w:r>
      <w:r w:rsidR="00B263D7">
        <w:rPr>
          <w:sz w:val="22"/>
          <w:szCs w:val="22"/>
        </w:rPr>
        <w:t>the</w:t>
      </w:r>
      <w:r>
        <w:rPr>
          <w:sz w:val="22"/>
          <w:szCs w:val="22"/>
        </w:rPr>
        <w:t xml:space="preserve"> applicant </w:t>
      </w:r>
      <w:r w:rsidR="0043513C">
        <w:rPr>
          <w:sz w:val="22"/>
          <w:szCs w:val="22"/>
        </w:rPr>
        <w:t xml:space="preserve">will be informed </w:t>
      </w:r>
      <w:r>
        <w:rPr>
          <w:sz w:val="22"/>
          <w:szCs w:val="22"/>
        </w:rPr>
        <w:t>if they have been selected for funding</w:t>
      </w:r>
      <w:r w:rsidR="00D917B2">
        <w:rPr>
          <w:sz w:val="22"/>
          <w:szCs w:val="22"/>
        </w:rPr>
        <w:t xml:space="preserve"> or not</w:t>
      </w:r>
      <w:r>
        <w:rPr>
          <w:sz w:val="22"/>
          <w:szCs w:val="22"/>
        </w:rPr>
        <w:t xml:space="preserve">. </w:t>
      </w:r>
      <w:r w:rsidR="00720B80">
        <w:rPr>
          <w:sz w:val="22"/>
          <w:szCs w:val="22"/>
        </w:rPr>
        <w:t xml:space="preserve"> </w:t>
      </w:r>
      <w:r w:rsidR="00150283">
        <w:rPr>
          <w:sz w:val="22"/>
          <w:szCs w:val="22"/>
        </w:rPr>
        <w:t>T</w:t>
      </w:r>
      <w:r w:rsidR="007B54B8">
        <w:rPr>
          <w:sz w:val="22"/>
          <w:szCs w:val="22"/>
        </w:rPr>
        <w:t xml:space="preserve">ransport </w:t>
      </w:r>
      <w:r w:rsidR="00150283">
        <w:rPr>
          <w:sz w:val="22"/>
          <w:szCs w:val="22"/>
        </w:rPr>
        <w:t>C</w:t>
      </w:r>
      <w:r w:rsidR="007B54B8">
        <w:rPr>
          <w:sz w:val="22"/>
          <w:szCs w:val="22"/>
        </w:rPr>
        <w:t>anada</w:t>
      </w:r>
      <w:r w:rsidR="00150283">
        <w:rPr>
          <w:sz w:val="22"/>
          <w:szCs w:val="22"/>
        </w:rPr>
        <w:t xml:space="preserve"> reserves</w:t>
      </w:r>
      <w:r>
        <w:rPr>
          <w:sz w:val="22"/>
          <w:szCs w:val="22"/>
        </w:rPr>
        <w:t xml:space="preserve"> the right to accept or reject any project proposal.</w:t>
      </w:r>
    </w:p>
    <w:p w14:paraId="7CC880E9" w14:textId="3DAABD83" w:rsidR="00B53A55" w:rsidRDefault="00B53A55" w:rsidP="00B53A55">
      <w:pPr>
        <w:pStyle w:val="Heading2"/>
        <w:numPr>
          <w:ilvl w:val="0"/>
          <w:numId w:val="4"/>
        </w:numPr>
        <w:tabs>
          <w:tab w:val="left" w:pos="508"/>
        </w:tabs>
        <w:rPr>
          <w:lang w:val="en-CA"/>
        </w:rPr>
      </w:pPr>
      <w:bookmarkStart w:id="17" w:name="_Service_standards"/>
      <w:bookmarkEnd w:id="17"/>
      <w:r>
        <w:rPr>
          <w:lang w:val="en-CA"/>
        </w:rPr>
        <w:lastRenderedPageBreak/>
        <w:t xml:space="preserve">Service </w:t>
      </w:r>
      <w:r w:rsidR="009713BB">
        <w:rPr>
          <w:lang w:val="en-CA"/>
        </w:rPr>
        <w:t>S</w:t>
      </w:r>
      <w:r>
        <w:rPr>
          <w:lang w:val="en-CA"/>
        </w:rPr>
        <w:t>tandards</w:t>
      </w:r>
    </w:p>
    <w:p w14:paraId="3306611B" w14:textId="77777777" w:rsidR="00B53A55" w:rsidRDefault="00B53A55" w:rsidP="00417904">
      <w:pPr>
        <w:spacing w:before="0" w:after="240" w:line="240" w:lineRule="auto"/>
        <w:ind w:left="0" w:firstLine="0"/>
        <w:rPr>
          <w:sz w:val="22"/>
          <w:szCs w:val="22"/>
        </w:rPr>
      </w:pPr>
      <w:r>
        <w:rPr>
          <w:sz w:val="22"/>
          <w:szCs w:val="22"/>
        </w:rPr>
        <w:t>In an effort to continually improve service and conduct a transparent process, the following service standards</w:t>
      </w:r>
      <w:r w:rsidR="0043513C">
        <w:rPr>
          <w:sz w:val="22"/>
          <w:szCs w:val="22"/>
        </w:rPr>
        <w:t xml:space="preserve"> have been established</w:t>
      </w:r>
      <w:r>
        <w:rPr>
          <w:sz w:val="22"/>
          <w:szCs w:val="22"/>
        </w:rPr>
        <w:t>:</w:t>
      </w:r>
    </w:p>
    <w:p w14:paraId="16C82965" w14:textId="7631144F" w:rsidR="00B53A55" w:rsidRDefault="00B53A55" w:rsidP="007E5F40">
      <w:pPr>
        <w:numPr>
          <w:ilvl w:val="0"/>
          <w:numId w:val="5"/>
        </w:numPr>
        <w:spacing w:before="0" w:after="0" w:line="240" w:lineRule="auto"/>
        <w:ind w:left="720"/>
        <w:rPr>
          <w:sz w:val="22"/>
          <w:szCs w:val="22"/>
        </w:rPr>
      </w:pPr>
      <w:r>
        <w:rPr>
          <w:sz w:val="22"/>
          <w:szCs w:val="22"/>
        </w:rPr>
        <w:t>Our goal is to provide applicants with written acknowledgement of receipt of their application and/or project proposal within 10 business days of the application deadline date</w:t>
      </w:r>
      <w:r w:rsidR="00501301">
        <w:rPr>
          <w:sz w:val="22"/>
          <w:szCs w:val="22"/>
        </w:rPr>
        <w:t>.</w:t>
      </w:r>
    </w:p>
    <w:p w14:paraId="17E8C057" w14:textId="77777777" w:rsidR="00B53A55" w:rsidRDefault="00B53A55" w:rsidP="007E5F40">
      <w:pPr>
        <w:numPr>
          <w:ilvl w:val="0"/>
          <w:numId w:val="5"/>
        </w:numPr>
        <w:spacing w:before="0" w:after="0" w:line="240" w:lineRule="auto"/>
        <w:ind w:left="720"/>
        <w:rPr>
          <w:sz w:val="22"/>
          <w:szCs w:val="22"/>
        </w:rPr>
      </w:pPr>
      <w:r>
        <w:rPr>
          <w:sz w:val="22"/>
          <w:szCs w:val="22"/>
        </w:rPr>
        <w:t>Our goal is to issue payments within 20 business days following the notification to the recipient that the requirements outlined in the funding agreement have been fulfilled</w:t>
      </w:r>
      <w:r w:rsidR="000456A7">
        <w:rPr>
          <w:sz w:val="22"/>
          <w:szCs w:val="22"/>
        </w:rPr>
        <w:t>.</w:t>
      </w:r>
    </w:p>
    <w:p w14:paraId="5727895E" w14:textId="17BBBC4A" w:rsidR="00B53A55" w:rsidRPr="00CB5AF3" w:rsidRDefault="00B53A55" w:rsidP="00417904">
      <w:pPr>
        <w:spacing w:line="240" w:lineRule="auto"/>
      </w:pPr>
      <w:r w:rsidRPr="000456A7">
        <w:rPr>
          <w:b/>
        </w:rPr>
        <w:t>Note</w:t>
      </w:r>
      <w:r w:rsidRPr="00EF281F">
        <w:t>:</w:t>
      </w:r>
      <w:r w:rsidRPr="00CB5AF3">
        <w:t xml:space="preserve"> If the </w:t>
      </w:r>
      <w:r w:rsidR="00501301">
        <w:t>P</w:t>
      </w:r>
      <w:r w:rsidRPr="00CB5AF3">
        <w:t xml:space="preserve">rogram cannot meet the above standards, </w:t>
      </w:r>
      <w:r>
        <w:t>we</w:t>
      </w:r>
      <w:r w:rsidRPr="00CB5AF3">
        <w:t xml:space="preserve"> will advise recipients in a timely manner. </w:t>
      </w:r>
    </w:p>
    <w:p w14:paraId="22CDCB18" w14:textId="451C521D" w:rsidR="00B53A55" w:rsidRDefault="00B53A55" w:rsidP="00417904">
      <w:pPr>
        <w:pStyle w:val="Heading2"/>
        <w:numPr>
          <w:ilvl w:val="0"/>
          <w:numId w:val="4"/>
        </w:numPr>
        <w:tabs>
          <w:tab w:val="left" w:pos="508"/>
        </w:tabs>
        <w:rPr>
          <w:lang w:val="en-CA"/>
        </w:rPr>
      </w:pPr>
      <w:bookmarkStart w:id="18" w:name="_Funding_agreements"/>
      <w:bookmarkEnd w:id="18"/>
      <w:r>
        <w:rPr>
          <w:lang w:val="en-CA"/>
        </w:rPr>
        <w:t xml:space="preserve">Funding </w:t>
      </w:r>
      <w:r w:rsidR="009713BB">
        <w:rPr>
          <w:lang w:val="en-CA"/>
        </w:rPr>
        <w:t>A</w:t>
      </w:r>
      <w:r>
        <w:rPr>
          <w:lang w:val="en-CA"/>
        </w:rPr>
        <w:t>greements</w:t>
      </w:r>
    </w:p>
    <w:p w14:paraId="4BF5196E" w14:textId="03EB3AD7" w:rsidR="00720B80" w:rsidRDefault="00B53A55" w:rsidP="00417904">
      <w:pPr>
        <w:spacing w:line="240" w:lineRule="auto"/>
        <w:ind w:left="0" w:firstLine="0"/>
        <w:rPr>
          <w:sz w:val="22"/>
          <w:szCs w:val="22"/>
          <w:lang w:val="en-US"/>
        </w:rPr>
      </w:pPr>
      <w:r w:rsidRPr="00E746CC">
        <w:rPr>
          <w:sz w:val="22"/>
          <w:szCs w:val="22"/>
          <w:lang w:val="en-US"/>
        </w:rPr>
        <w:t>A funding agreement signed by both the recipient and Transport Can</w:t>
      </w:r>
      <w:r>
        <w:rPr>
          <w:sz w:val="22"/>
          <w:szCs w:val="22"/>
          <w:lang w:val="en-US"/>
        </w:rPr>
        <w:t xml:space="preserve">ada is required to receive </w:t>
      </w:r>
      <w:r w:rsidR="00504293">
        <w:rPr>
          <w:sz w:val="22"/>
          <w:szCs w:val="22"/>
          <w:lang w:val="en-US"/>
        </w:rPr>
        <w:t>QVI</w:t>
      </w:r>
      <w:r w:rsidRPr="00E746CC">
        <w:rPr>
          <w:sz w:val="22"/>
          <w:szCs w:val="22"/>
          <w:lang w:val="en-US"/>
        </w:rPr>
        <w:t xml:space="preserve"> funding. </w:t>
      </w:r>
      <w:r w:rsidR="00720B80">
        <w:rPr>
          <w:sz w:val="22"/>
          <w:szCs w:val="22"/>
          <w:lang w:val="en-US"/>
        </w:rPr>
        <w:t xml:space="preserve"> </w:t>
      </w:r>
      <w:r w:rsidRPr="00E746CC">
        <w:rPr>
          <w:sz w:val="22"/>
          <w:szCs w:val="22"/>
          <w:lang w:val="en-US"/>
        </w:rPr>
        <w:t>The following sections highlight some of the key areas of this legal document.</w:t>
      </w:r>
    </w:p>
    <w:p w14:paraId="14DD7644" w14:textId="18332CC4" w:rsidR="00B53A55" w:rsidRPr="00E746CC" w:rsidRDefault="00504293" w:rsidP="00417904">
      <w:pPr>
        <w:spacing w:line="240" w:lineRule="auto"/>
        <w:ind w:left="0" w:firstLine="0"/>
        <w:rPr>
          <w:b/>
          <w:sz w:val="22"/>
          <w:szCs w:val="22"/>
          <w:lang w:bidi="en-US"/>
        </w:rPr>
      </w:pPr>
      <w:r>
        <w:rPr>
          <w:b/>
          <w:sz w:val="22"/>
          <w:szCs w:val="22"/>
          <w:lang w:bidi="en-US"/>
        </w:rPr>
        <w:t>9</w:t>
      </w:r>
      <w:r w:rsidR="00943CB3">
        <w:rPr>
          <w:b/>
          <w:sz w:val="22"/>
          <w:szCs w:val="22"/>
          <w:lang w:bidi="en-US"/>
        </w:rPr>
        <w:t xml:space="preserve">.1 </w:t>
      </w:r>
      <w:r w:rsidR="00B53A55" w:rsidRPr="00E746CC">
        <w:rPr>
          <w:b/>
          <w:sz w:val="22"/>
          <w:szCs w:val="22"/>
          <w:lang w:bidi="en-US"/>
        </w:rPr>
        <w:t xml:space="preserve">Risk-based </w:t>
      </w:r>
      <w:r w:rsidR="009713BB">
        <w:rPr>
          <w:b/>
          <w:sz w:val="22"/>
          <w:szCs w:val="22"/>
          <w:lang w:bidi="en-US"/>
        </w:rPr>
        <w:t>F</w:t>
      </w:r>
      <w:r w:rsidR="00B53A55" w:rsidRPr="00E746CC">
        <w:rPr>
          <w:b/>
          <w:sz w:val="22"/>
          <w:szCs w:val="22"/>
          <w:lang w:bidi="en-US"/>
        </w:rPr>
        <w:t xml:space="preserve">unding </w:t>
      </w:r>
      <w:r w:rsidR="009713BB">
        <w:rPr>
          <w:b/>
          <w:sz w:val="22"/>
          <w:szCs w:val="22"/>
          <w:lang w:bidi="en-US"/>
        </w:rPr>
        <w:t>A</w:t>
      </w:r>
      <w:r w:rsidR="00B53A55" w:rsidRPr="00E746CC">
        <w:rPr>
          <w:b/>
          <w:sz w:val="22"/>
          <w:szCs w:val="22"/>
          <w:lang w:bidi="en-US"/>
        </w:rPr>
        <w:t>greement</w:t>
      </w:r>
    </w:p>
    <w:p w14:paraId="0F0ED85C" w14:textId="466656B1" w:rsidR="00B53A55" w:rsidRPr="00E746CC" w:rsidRDefault="0043513C" w:rsidP="00417904">
      <w:pPr>
        <w:spacing w:line="240" w:lineRule="auto"/>
        <w:ind w:left="0" w:firstLine="0"/>
        <w:rPr>
          <w:sz w:val="22"/>
          <w:szCs w:val="22"/>
        </w:rPr>
      </w:pPr>
      <w:r>
        <w:rPr>
          <w:sz w:val="22"/>
          <w:szCs w:val="22"/>
        </w:rPr>
        <w:t>A</w:t>
      </w:r>
      <w:r w:rsidR="00B53A55" w:rsidRPr="00E746CC">
        <w:rPr>
          <w:sz w:val="22"/>
          <w:szCs w:val="22"/>
        </w:rPr>
        <w:t xml:space="preserve"> risk assessment of </w:t>
      </w:r>
      <w:r w:rsidR="00DC7210">
        <w:rPr>
          <w:sz w:val="22"/>
          <w:szCs w:val="22"/>
        </w:rPr>
        <w:t>the</w:t>
      </w:r>
      <w:r w:rsidR="00B53A55" w:rsidRPr="00E746CC">
        <w:rPr>
          <w:sz w:val="22"/>
          <w:szCs w:val="22"/>
        </w:rPr>
        <w:t xml:space="preserve"> project </w:t>
      </w:r>
      <w:r>
        <w:rPr>
          <w:sz w:val="22"/>
          <w:szCs w:val="22"/>
        </w:rPr>
        <w:t xml:space="preserve">will be conducted </w:t>
      </w:r>
      <w:r w:rsidR="00B53A55" w:rsidRPr="00E746CC">
        <w:rPr>
          <w:sz w:val="22"/>
          <w:szCs w:val="22"/>
        </w:rPr>
        <w:t xml:space="preserve">prior to signing a funding agreement. </w:t>
      </w:r>
      <w:r w:rsidR="00720B80">
        <w:rPr>
          <w:sz w:val="22"/>
          <w:szCs w:val="22"/>
        </w:rPr>
        <w:t xml:space="preserve"> </w:t>
      </w:r>
      <w:r w:rsidR="00B53A55" w:rsidRPr="00E746CC">
        <w:rPr>
          <w:sz w:val="22"/>
          <w:szCs w:val="22"/>
        </w:rPr>
        <w:t xml:space="preserve">This ensures that funding agreement requirements correspond to the project’s risk levels, and the recipient's capacity to deliver results. </w:t>
      </w:r>
      <w:r w:rsidR="00720B80">
        <w:rPr>
          <w:sz w:val="22"/>
          <w:szCs w:val="22"/>
        </w:rPr>
        <w:t xml:space="preserve"> </w:t>
      </w:r>
      <w:r w:rsidR="00B53A55" w:rsidRPr="00E746CC">
        <w:rPr>
          <w:sz w:val="22"/>
          <w:szCs w:val="22"/>
        </w:rPr>
        <w:t>The project risk assessment will determine:</w:t>
      </w:r>
    </w:p>
    <w:p w14:paraId="478F0A1A" w14:textId="7E49126C" w:rsidR="00B53A55" w:rsidRPr="00E746CC" w:rsidRDefault="00B53A55" w:rsidP="007E5F40">
      <w:pPr>
        <w:numPr>
          <w:ilvl w:val="0"/>
          <w:numId w:val="10"/>
        </w:numPr>
        <w:spacing w:before="0" w:after="0" w:line="240" w:lineRule="auto"/>
        <w:rPr>
          <w:sz w:val="22"/>
          <w:szCs w:val="22"/>
        </w:rPr>
      </w:pPr>
      <w:r w:rsidRPr="00E746CC">
        <w:rPr>
          <w:sz w:val="22"/>
          <w:szCs w:val="22"/>
        </w:rPr>
        <w:t>How often the recipie</w:t>
      </w:r>
      <w:r w:rsidR="00A3770D">
        <w:rPr>
          <w:sz w:val="22"/>
          <w:szCs w:val="22"/>
        </w:rPr>
        <w:t>nt must report project progress</w:t>
      </w:r>
      <w:r w:rsidR="00501301">
        <w:rPr>
          <w:sz w:val="22"/>
          <w:szCs w:val="22"/>
        </w:rPr>
        <w:t>;</w:t>
      </w:r>
    </w:p>
    <w:p w14:paraId="558368A0" w14:textId="5454B46A" w:rsidR="00B53A55" w:rsidRPr="00E746CC" w:rsidRDefault="00B53A55" w:rsidP="007E5F40">
      <w:pPr>
        <w:numPr>
          <w:ilvl w:val="0"/>
          <w:numId w:val="10"/>
        </w:numPr>
        <w:spacing w:before="0" w:after="0" w:line="240" w:lineRule="auto"/>
        <w:rPr>
          <w:sz w:val="22"/>
          <w:szCs w:val="22"/>
        </w:rPr>
      </w:pPr>
      <w:r w:rsidRPr="00E746CC">
        <w:rPr>
          <w:sz w:val="22"/>
          <w:szCs w:val="22"/>
        </w:rPr>
        <w:t xml:space="preserve">Financial documentation the recipient must submit with </w:t>
      </w:r>
      <w:r w:rsidR="00A3770D">
        <w:rPr>
          <w:sz w:val="22"/>
          <w:szCs w:val="22"/>
        </w:rPr>
        <w:t>payment claims</w:t>
      </w:r>
      <w:r w:rsidR="00501301">
        <w:rPr>
          <w:sz w:val="22"/>
          <w:szCs w:val="22"/>
        </w:rPr>
        <w:t>;</w:t>
      </w:r>
    </w:p>
    <w:p w14:paraId="2D51B285" w14:textId="509A3806" w:rsidR="00B53A55" w:rsidRPr="00E746CC" w:rsidRDefault="00B53A55" w:rsidP="007E5F40">
      <w:pPr>
        <w:numPr>
          <w:ilvl w:val="0"/>
          <w:numId w:val="10"/>
        </w:numPr>
        <w:spacing w:before="0" w:after="0" w:line="240" w:lineRule="auto"/>
        <w:rPr>
          <w:sz w:val="22"/>
          <w:szCs w:val="22"/>
        </w:rPr>
      </w:pPr>
      <w:r w:rsidRPr="00E746CC">
        <w:rPr>
          <w:sz w:val="22"/>
          <w:szCs w:val="22"/>
        </w:rPr>
        <w:lastRenderedPageBreak/>
        <w:t xml:space="preserve">How often site visits </w:t>
      </w:r>
      <w:r w:rsidR="0043513C">
        <w:rPr>
          <w:sz w:val="22"/>
          <w:szCs w:val="22"/>
        </w:rPr>
        <w:t xml:space="preserve">will be made </w:t>
      </w:r>
      <w:r w:rsidRPr="00E746CC">
        <w:rPr>
          <w:sz w:val="22"/>
          <w:szCs w:val="22"/>
        </w:rPr>
        <w:t>with a</w:t>
      </w:r>
      <w:r w:rsidR="00A3770D">
        <w:rPr>
          <w:sz w:val="22"/>
          <w:szCs w:val="22"/>
        </w:rPr>
        <w:t>nd/or contact the recipient</w:t>
      </w:r>
      <w:r w:rsidR="00501301">
        <w:rPr>
          <w:sz w:val="22"/>
          <w:szCs w:val="22"/>
        </w:rPr>
        <w:t>; and</w:t>
      </w:r>
    </w:p>
    <w:p w14:paraId="323A5D7A" w14:textId="47641F23" w:rsidR="00B53A55" w:rsidRPr="00E746CC" w:rsidRDefault="00B53A55" w:rsidP="007E5F40">
      <w:pPr>
        <w:numPr>
          <w:ilvl w:val="0"/>
          <w:numId w:val="10"/>
        </w:numPr>
        <w:spacing w:before="0" w:after="0" w:line="240" w:lineRule="auto"/>
        <w:rPr>
          <w:sz w:val="22"/>
          <w:szCs w:val="22"/>
        </w:rPr>
      </w:pPr>
      <w:r w:rsidRPr="00E746CC">
        <w:rPr>
          <w:sz w:val="22"/>
          <w:szCs w:val="22"/>
        </w:rPr>
        <w:t>Audit requirements (all funding agreements indicate our right to audit)</w:t>
      </w:r>
      <w:r w:rsidR="000456A7">
        <w:rPr>
          <w:sz w:val="22"/>
          <w:szCs w:val="22"/>
        </w:rPr>
        <w:t>.</w:t>
      </w:r>
    </w:p>
    <w:p w14:paraId="0420DDE7" w14:textId="77777777" w:rsidR="00B53A55" w:rsidRPr="00E746CC" w:rsidRDefault="00B53A55" w:rsidP="00417904">
      <w:pPr>
        <w:spacing w:line="240" w:lineRule="auto"/>
        <w:ind w:left="0" w:firstLine="0"/>
        <w:rPr>
          <w:sz w:val="22"/>
          <w:szCs w:val="22"/>
        </w:rPr>
      </w:pPr>
      <w:r w:rsidRPr="00E746CC">
        <w:rPr>
          <w:sz w:val="22"/>
          <w:szCs w:val="22"/>
        </w:rPr>
        <w:t>The risk assessment will be based on, but not limited to, the information provided in the applicant’s project proposal.</w:t>
      </w:r>
    </w:p>
    <w:p w14:paraId="7BED8C74" w14:textId="77F4476F" w:rsidR="00B53A55" w:rsidRPr="00E746CC" w:rsidRDefault="00504293" w:rsidP="00417904">
      <w:pPr>
        <w:spacing w:line="240" w:lineRule="auto"/>
        <w:ind w:left="0" w:firstLine="0"/>
        <w:rPr>
          <w:b/>
          <w:sz w:val="22"/>
          <w:szCs w:val="22"/>
          <w:lang w:bidi="en-US"/>
        </w:rPr>
      </w:pPr>
      <w:r>
        <w:rPr>
          <w:b/>
          <w:sz w:val="22"/>
          <w:szCs w:val="22"/>
          <w:lang w:bidi="en-US"/>
        </w:rPr>
        <w:t>9</w:t>
      </w:r>
      <w:r w:rsidR="00943CB3">
        <w:rPr>
          <w:b/>
          <w:sz w:val="22"/>
          <w:szCs w:val="22"/>
          <w:lang w:bidi="en-US"/>
        </w:rPr>
        <w:t xml:space="preserve">.2 </w:t>
      </w:r>
      <w:r w:rsidR="00B53A55" w:rsidRPr="00E746CC">
        <w:rPr>
          <w:b/>
          <w:sz w:val="22"/>
          <w:szCs w:val="22"/>
          <w:lang w:bidi="en-US"/>
        </w:rPr>
        <w:t xml:space="preserve">Project </w:t>
      </w:r>
      <w:r w:rsidR="009713BB">
        <w:rPr>
          <w:b/>
          <w:sz w:val="22"/>
          <w:szCs w:val="22"/>
          <w:lang w:bidi="en-US"/>
        </w:rPr>
        <w:t>S</w:t>
      </w:r>
      <w:r w:rsidR="00B53A55" w:rsidRPr="00E746CC">
        <w:rPr>
          <w:b/>
          <w:sz w:val="22"/>
          <w:szCs w:val="22"/>
          <w:lang w:bidi="en-US"/>
        </w:rPr>
        <w:t xml:space="preserve">cope and </w:t>
      </w:r>
      <w:r w:rsidR="009713BB">
        <w:rPr>
          <w:b/>
          <w:sz w:val="22"/>
          <w:szCs w:val="22"/>
          <w:lang w:bidi="en-US"/>
        </w:rPr>
        <w:t>A</w:t>
      </w:r>
      <w:r w:rsidR="00B53A55" w:rsidRPr="00E746CC">
        <w:rPr>
          <w:b/>
          <w:sz w:val="22"/>
          <w:szCs w:val="22"/>
          <w:lang w:bidi="en-US"/>
        </w:rPr>
        <w:t>greement</w:t>
      </w:r>
    </w:p>
    <w:p w14:paraId="63323E6B" w14:textId="5F189526" w:rsidR="00B53A55" w:rsidRDefault="00B53A55" w:rsidP="00417904">
      <w:pPr>
        <w:spacing w:line="240" w:lineRule="auto"/>
        <w:ind w:left="0" w:firstLine="0"/>
        <w:rPr>
          <w:sz w:val="22"/>
          <w:szCs w:val="22"/>
        </w:rPr>
      </w:pPr>
      <w:r w:rsidRPr="00E746CC">
        <w:rPr>
          <w:sz w:val="22"/>
          <w:szCs w:val="22"/>
        </w:rPr>
        <w:t xml:space="preserve">The applicant's project proposal will form the foundation of the project scope, mandatory legal documentation, clauses, terms and conditions, and payment structure that are included in the funding agreement. </w:t>
      </w:r>
      <w:r w:rsidR="00720B80">
        <w:rPr>
          <w:sz w:val="22"/>
          <w:szCs w:val="22"/>
        </w:rPr>
        <w:t xml:space="preserve"> </w:t>
      </w:r>
      <w:r w:rsidRPr="00E746CC">
        <w:rPr>
          <w:sz w:val="22"/>
          <w:szCs w:val="22"/>
        </w:rPr>
        <w:t xml:space="preserve">Once the funding agreement is signed, no change to the scope of the project (including budget, structure, timelines, etc.) is possible without prior written agreement between the recipient and Transport Canada. </w:t>
      </w:r>
    </w:p>
    <w:p w14:paraId="19916784" w14:textId="58EE7F65" w:rsidR="00B53A55" w:rsidRPr="00E746CC" w:rsidRDefault="00504293" w:rsidP="00417904">
      <w:pPr>
        <w:spacing w:line="240" w:lineRule="auto"/>
        <w:ind w:left="0" w:firstLine="0"/>
        <w:rPr>
          <w:b/>
          <w:sz w:val="22"/>
          <w:szCs w:val="22"/>
          <w:lang w:bidi="en-US"/>
        </w:rPr>
      </w:pPr>
      <w:r>
        <w:rPr>
          <w:b/>
          <w:sz w:val="22"/>
          <w:szCs w:val="22"/>
          <w:lang w:bidi="en-US"/>
        </w:rPr>
        <w:t>9</w:t>
      </w:r>
      <w:r w:rsidR="00943CB3">
        <w:rPr>
          <w:b/>
          <w:sz w:val="22"/>
          <w:szCs w:val="22"/>
          <w:lang w:bidi="en-US"/>
        </w:rPr>
        <w:t xml:space="preserve">.3 </w:t>
      </w:r>
      <w:r w:rsidR="00B53A55" w:rsidRPr="00E746CC">
        <w:rPr>
          <w:b/>
          <w:sz w:val="22"/>
          <w:szCs w:val="22"/>
          <w:lang w:bidi="en-US"/>
        </w:rPr>
        <w:t xml:space="preserve">Reporting </w:t>
      </w:r>
      <w:r w:rsidR="009713BB">
        <w:rPr>
          <w:b/>
          <w:sz w:val="22"/>
          <w:szCs w:val="22"/>
          <w:lang w:bidi="en-US"/>
        </w:rPr>
        <w:t>R</w:t>
      </w:r>
      <w:r w:rsidR="00B53A55" w:rsidRPr="00E746CC">
        <w:rPr>
          <w:b/>
          <w:sz w:val="22"/>
          <w:szCs w:val="22"/>
          <w:lang w:bidi="en-US"/>
        </w:rPr>
        <w:t>equirements</w:t>
      </w:r>
    </w:p>
    <w:p w14:paraId="7A3CE1DB" w14:textId="77777777" w:rsidR="00B53A55" w:rsidRDefault="00B53A55" w:rsidP="00417904">
      <w:pPr>
        <w:spacing w:line="240" w:lineRule="auto"/>
        <w:ind w:left="0" w:firstLine="0"/>
        <w:rPr>
          <w:sz w:val="22"/>
          <w:szCs w:val="22"/>
        </w:rPr>
      </w:pPr>
      <w:r w:rsidRPr="00E746CC">
        <w:rPr>
          <w:sz w:val="22"/>
          <w:szCs w:val="22"/>
        </w:rPr>
        <w:t>Reporting requirements will be established in the funding agreement and may include providing financial claims, list of invoices, progress reports, annual reports and a final report, among other elements.</w:t>
      </w:r>
    </w:p>
    <w:p w14:paraId="0CB18386" w14:textId="464218DA" w:rsidR="00B53A55" w:rsidRPr="00E746CC" w:rsidRDefault="00504293" w:rsidP="00417904">
      <w:pPr>
        <w:spacing w:line="240" w:lineRule="auto"/>
        <w:ind w:left="0" w:firstLine="0"/>
        <w:rPr>
          <w:b/>
          <w:sz w:val="22"/>
          <w:szCs w:val="22"/>
          <w:lang w:bidi="en-US"/>
        </w:rPr>
      </w:pPr>
      <w:r>
        <w:rPr>
          <w:b/>
          <w:sz w:val="22"/>
          <w:szCs w:val="22"/>
          <w:lang w:bidi="en-US"/>
        </w:rPr>
        <w:t>9</w:t>
      </w:r>
      <w:r w:rsidR="00943CB3">
        <w:rPr>
          <w:b/>
          <w:sz w:val="22"/>
          <w:szCs w:val="22"/>
          <w:lang w:bidi="en-US"/>
        </w:rPr>
        <w:t xml:space="preserve">.4 </w:t>
      </w:r>
      <w:r w:rsidR="00B53A55" w:rsidRPr="00E746CC">
        <w:rPr>
          <w:b/>
          <w:sz w:val="22"/>
          <w:szCs w:val="22"/>
          <w:lang w:bidi="en-US"/>
        </w:rPr>
        <w:t xml:space="preserve">Progress </w:t>
      </w:r>
      <w:r w:rsidR="009713BB">
        <w:rPr>
          <w:b/>
          <w:sz w:val="22"/>
          <w:szCs w:val="22"/>
          <w:lang w:bidi="en-US"/>
        </w:rPr>
        <w:t>R</w:t>
      </w:r>
      <w:r w:rsidR="00B53A55" w:rsidRPr="00E746CC">
        <w:rPr>
          <w:b/>
          <w:sz w:val="22"/>
          <w:szCs w:val="22"/>
          <w:lang w:bidi="en-US"/>
        </w:rPr>
        <w:t>eports</w:t>
      </w:r>
    </w:p>
    <w:p w14:paraId="110F73FD" w14:textId="2CC3A843" w:rsidR="00F22BA4" w:rsidRPr="0043725A" w:rsidRDefault="00B53A55" w:rsidP="00417904">
      <w:pPr>
        <w:spacing w:line="240" w:lineRule="auto"/>
        <w:ind w:left="0" w:firstLine="0"/>
        <w:rPr>
          <w:sz w:val="22"/>
          <w:szCs w:val="22"/>
        </w:rPr>
      </w:pPr>
      <w:r w:rsidRPr="00E746CC">
        <w:rPr>
          <w:sz w:val="22"/>
          <w:szCs w:val="22"/>
        </w:rPr>
        <w:t xml:space="preserve">Recipients </w:t>
      </w:r>
      <w:r w:rsidRPr="0043725A">
        <w:rPr>
          <w:sz w:val="22"/>
          <w:szCs w:val="22"/>
        </w:rPr>
        <w:t>must submit</w:t>
      </w:r>
      <w:r w:rsidR="00F22BA4" w:rsidRPr="0043725A">
        <w:rPr>
          <w:sz w:val="22"/>
          <w:szCs w:val="22"/>
        </w:rPr>
        <w:t xml:space="preserve"> written</w:t>
      </w:r>
      <w:r w:rsidRPr="0043725A">
        <w:rPr>
          <w:sz w:val="22"/>
          <w:szCs w:val="22"/>
        </w:rPr>
        <w:t xml:space="preserve"> progress reports </w:t>
      </w:r>
      <w:r w:rsidR="00C44048" w:rsidRPr="0043725A">
        <w:rPr>
          <w:sz w:val="22"/>
          <w:szCs w:val="22"/>
        </w:rPr>
        <w:t xml:space="preserve">on a </w:t>
      </w:r>
      <w:r w:rsidR="00AB3DB8" w:rsidRPr="0043725A">
        <w:rPr>
          <w:sz w:val="22"/>
          <w:szCs w:val="22"/>
        </w:rPr>
        <w:t>quarterly</w:t>
      </w:r>
      <w:r w:rsidR="00C44048" w:rsidRPr="0043725A">
        <w:rPr>
          <w:sz w:val="22"/>
          <w:szCs w:val="22"/>
        </w:rPr>
        <w:t xml:space="preserve"> basis</w:t>
      </w:r>
      <w:r w:rsidRPr="0043725A">
        <w:rPr>
          <w:sz w:val="22"/>
          <w:szCs w:val="22"/>
        </w:rPr>
        <w:t xml:space="preserve">, </w:t>
      </w:r>
      <w:r w:rsidR="00C86348" w:rsidRPr="0043725A">
        <w:rPr>
          <w:sz w:val="22"/>
          <w:szCs w:val="22"/>
        </w:rPr>
        <w:t xml:space="preserve">or other frequency, </w:t>
      </w:r>
      <w:r w:rsidRPr="0043725A">
        <w:rPr>
          <w:sz w:val="22"/>
          <w:szCs w:val="22"/>
        </w:rPr>
        <w:t xml:space="preserve">as identified in the funding agreement. </w:t>
      </w:r>
      <w:r w:rsidR="00720B80" w:rsidRPr="0043725A">
        <w:rPr>
          <w:sz w:val="22"/>
          <w:szCs w:val="22"/>
        </w:rPr>
        <w:t xml:space="preserve"> </w:t>
      </w:r>
      <w:r w:rsidRPr="0043725A">
        <w:rPr>
          <w:sz w:val="22"/>
          <w:szCs w:val="22"/>
        </w:rPr>
        <w:t xml:space="preserve">Progress </w:t>
      </w:r>
      <w:r w:rsidR="008F289D" w:rsidRPr="0043725A">
        <w:rPr>
          <w:sz w:val="22"/>
          <w:szCs w:val="22"/>
        </w:rPr>
        <w:t>reports</w:t>
      </w:r>
      <w:r w:rsidRPr="0043725A">
        <w:rPr>
          <w:sz w:val="22"/>
          <w:szCs w:val="22"/>
        </w:rPr>
        <w:t xml:space="preserve"> will identify the progress achieved during the reporting period and accompany financial claims</w:t>
      </w:r>
      <w:r w:rsidR="00AB3DB8" w:rsidRPr="0043725A">
        <w:rPr>
          <w:sz w:val="22"/>
          <w:szCs w:val="22"/>
        </w:rPr>
        <w:t>.</w:t>
      </w:r>
      <w:r w:rsidR="00C86348" w:rsidRPr="0043725A">
        <w:rPr>
          <w:sz w:val="22"/>
          <w:szCs w:val="22"/>
        </w:rPr>
        <w:t xml:space="preserve"> </w:t>
      </w:r>
      <w:r w:rsidR="00720B80" w:rsidRPr="0043725A">
        <w:rPr>
          <w:sz w:val="22"/>
          <w:szCs w:val="22"/>
        </w:rPr>
        <w:t xml:space="preserve"> </w:t>
      </w:r>
      <w:r w:rsidR="00C86348" w:rsidRPr="0043725A">
        <w:rPr>
          <w:sz w:val="22"/>
          <w:szCs w:val="22"/>
        </w:rPr>
        <w:t>Periodic meetings m</w:t>
      </w:r>
      <w:r w:rsidR="008F289D" w:rsidRPr="0043725A">
        <w:rPr>
          <w:sz w:val="22"/>
          <w:szCs w:val="22"/>
        </w:rPr>
        <w:t>ay</w:t>
      </w:r>
      <w:r w:rsidR="00C86348" w:rsidRPr="0043725A">
        <w:rPr>
          <w:sz w:val="22"/>
          <w:szCs w:val="22"/>
        </w:rPr>
        <w:t xml:space="preserve"> be organized with Transport Canada</w:t>
      </w:r>
      <w:r w:rsidR="008F289D" w:rsidRPr="0043725A">
        <w:rPr>
          <w:sz w:val="22"/>
          <w:szCs w:val="22"/>
        </w:rPr>
        <w:t xml:space="preserve"> </w:t>
      </w:r>
      <w:r w:rsidR="00895609" w:rsidRPr="0043725A">
        <w:rPr>
          <w:sz w:val="22"/>
          <w:szCs w:val="22"/>
        </w:rPr>
        <w:t xml:space="preserve">throughout the duration of the </w:t>
      </w:r>
      <w:r w:rsidR="008F289D" w:rsidRPr="0043725A">
        <w:rPr>
          <w:sz w:val="22"/>
          <w:szCs w:val="22"/>
        </w:rPr>
        <w:t>agreement period</w:t>
      </w:r>
      <w:r w:rsidR="00C86348" w:rsidRPr="0043725A">
        <w:rPr>
          <w:sz w:val="22"/>
          <w:szCs w:val="22"/>
        </w:rPr>
        <w:t xml:space="preserve">, </w:t>
      </w:r>
      <w:r w:rsidR="008F289D" w:rsidRPr="0043725A">
        <w:rPr>
          <w:sz w:val="22"/>
          <w:szCs w:val="22"/>
        </w:rPr>
        <w:t xml:space="preserve">but </w:t>
      </w:r>
      <w:r w:rsidR="00895609" w:rsidRPr="0043725A">
        <w:rPr>
          <w:sz w:val="22"/>
          <w:szCs w:val="22"/>
        </w:rPr>
        <w:t xml:space="preserve">these </w:t>
      </w:r>
      <w:r w:rsidR="008F289D" w:rsidRPr="0043725A">
        <w:rPr>
          <w:sz w:val="22"/>
          <w:szCs w:val="22"/>
        </w:rPr>
        <w:t>will be confirmed at the agreement nego</w:t>
      </w:r>
      <w:r w:rsidR="00895609" w:rsidRPr="0043725A">
        <w:rPr>
          <w:sz w:val="22"/>
          <w:szCs w:val="22"/>
        </w:rPr>
        <w:t>t</w:t>
      </w:r>
      <w:r w:rsidR="008F289D" w:rsidRPr="0043725A">
        <w:rPr>
          <w:sz w:val="22"/>
          <w:szCs w:val="22"/>
        </w:rPr>
        <w:t>i</w:t>
      </w:r>
      <w:r w:rsidR="00895609" w:rsidRPr="0043725A">
        <w:rPr>
          <w:sz w:val="22"/>
          <w:szCs w:val="22"/>
        </w:rPr>
        <w:t>atio</w:t>
      </w:r>
      <w:r w:rsidR="008F289D" w:rsidRPr="0043725A">
        <w:rPr>
          <w:sz w:val="22"/>
          <w:szCs w:val="22"/>
        </w:rPr>
        <w:t>n stages.</w:t>
      </w:r>
      <w:r w:rsidR="00C86348" w:rsidRPr="0043725A">
        <w:rPr>
          <w:sz w:val="22"/>
          <w:szCs w:val="22"/>
        </w:rPr>
        <w:t xml:space="preserve"> </w:t>
      </w:r>
    </w:p>
    <w:p w14:paraId="18E16F41" w14:textId="1848E716" w:rsidR="00B53A55" w:rsidRPr="00E746CC" w:rsidRDefault="00504293" w:rsidP="00417904">
      <w:pPr>
        <w:spacing w:line="240" w:lineRule="auto"/>
        <w:ind w:left="0" w:firstLine="0"/>
        <w:rPr>
          <w:b/>
          <w:sz w:val="22"/>
          <w:szCs w:val="22"/>
          <w:lang w:bidi="en-US"/>
        </w:rPr>
      </w:pPr>
      <w:r w:rsidRPr="0043725A">
        <w:rPr>
          <w:b/>
          <w:sz w:val="22"/>
          <w:szCs w:val="22"/>
          <w:lang w:bidi="en-US"/>
        </w:rPr>
        <w:lastRenderedPageBreak/>
        <w:t>9</w:t>
      </w:r>
      <w:r w:rsidR="00943CB3" w:rsidRPr="0043725A">
        <w:rPr>
          <w:b/>
          <w:sz w:val="22"/>
          <w:szCs w:val="22"/>
          <w:lang w:bidi="en-US"/>
        </w:rPr>
        <w:t xml:space="preserve">.5 </w:t>
      </w:r>
      <w:r w:rsidR="00B53A55" w:rsidRPr="0043725A">
        <w:rPr>
          <w:b/>
          <w:sz w:val="22"/>
          <w:szCs w:val="22"/>
          <w:lang w:bidi="en-US"/>
        </w:rPr>
        <w:t xml:space="preserve">Annual </w:t>
      </w:r>
      <w:r w:rsidR="009713BB" w:rsidRPr="0043725A">
        <w:rPr>
          <w:b/>
          <w:sz w:val="22"/>
          <w:szCs w:val="22"/>
          <w:lang w:bidi="en-US"/>
        </w:rPr>
        <w:t>R</w:t>
      </w:r>
      <w:r w:rsidR="00B53A55" w:rsidRPr="0043725A">
        <w:rPr>
          <w:b/>
          <w:sz w:val="22"/>
          <w:szCs w:val="22"/>
          <w:lang w:bidi="en-US"/>
        </w:rPr>
        <w:t>eports</w:t>
      </w:r>
    </w:p>
    <w:p w14:paraId="1B75C8E3" w14:textId="691AD9F8" w:rsidR="00B53A55" w:rsidRPr="00E746CC" w:rsidRDefault="008E2765" w:rsidP="00417904">
      <w:pPr>
        <w:spacing w:line="240" w:lineRule="auto"/>
        <w:ind w:left="0" w:firstLine="0"/>
        <w:rPr>
          <w:sz w:val="22"/>
          <w:szCs w:val="22"/>
        </w:rPr>
      </w:pPr>
      <w:r>
        <w:rPr>
          <w:sz w:val="22"/>
          <w:szCs w:val="22"/>
        </w:rPr>
        <w:t>In the case of multi-year projects, t</w:t>
      </w:r>
      <w:r w:rsidR="00F22BA4">
        <w:rPr>
          <w:sz w:val="22"/>
          <w:szCs w:val="22"/>
        </w:rPr>
        <w:t>he</w:t>
      </w:r>
      <w:r w:rsidR="00B53A55" w:rsidRPr="00E746CC">
        <w:rPr>
          <w:sz w:val="22"/>
          <w:szCs w:val="22"/>
        </w:rPr>
        <w:t xml:space="preserve"> recipient will be required to produce an annual report. </w:t>
      </w:r>
      <w:r w:rsidR="00720B80">
        <w:rPr>
          <w:sz w:val="22"/>
          <w:szCs w:val="22"/>
        </w:rPr>
        <w:t xml:space="preserve"> </w:t>
      </w:r>
      <w:r w:rsidR="00B53A55" w:rsidRPr="00E746CC">
        <w:rPr>
          <w:sz w:val="22"/>
          <w:szCs w:val="22"/>
        </w:rPr>
        <w:t xml:space="preserve">This report will include but may not be limited to the following: </w:t>
      </w:r>
    </w:p>
    <w:p w14:paraId="10A86FC1" w14:textId="3FD5E646" w:rsidR="00B53A55" w:rsidRPr="00E746CC" w:rsidRDefault="00B53A55" w:rsidP="007E5F40">
      <w:pPr>
        <w:numPr>
          <w:ilvl w:val="0"/>
          <w:numId w:val="9"/>
        </w:numPr>
        <w:spacing w:before="0" w:after="0" w:line="240" w:lineRule="auto"/>
        <w:rPr>
          <w:sz w:val="22"/>
          <w:szCs w:val="22"/>
        </w:rPr>
      </w:pPr>
      <w:r w:rsidRPr="00E746CC">
        <w:rPr>
          <w:sz w:val="22"/>
          <w:szCs w:val="22"/>
        </w:rPr>
        <w:t>A detailed description of the project's progress and major achievements during the year, and an update on how the project is moving forward and how it relates to initi</w:t>
      </w:r>
      <w:r w:rsidR="00A3770D">
        <w:rPr>
          <w:sz w:val="22"/>
          <w:szCs w:val="22"/>
        </w:rPr>
        <w:t>al objectives and final results</w:t>
      </w:r>
      <w:r w:rsidR="009713BB">
        <w:rPr>
          <w:sz w:val="22"/>
          <w:szCs w:val="22"/>
        </w:rPr>
        <w:t>;</w:t>
      </w:r>
    </w:p>
    <w:p w14:paraId="28D3F6F0" w14:textId="0BEFD683" w:rsidR="00B53A55" w:rsidRPr="00E746CC" w:rsidRDefault="00B53A55" w:rsidP="007E5F40">
      <w:pPr>
        <w:numPr>
          <w:ilvl w:val="0"/>
          <w:numId w:val="9"/>
        </w:numPr>
        <w:spacing w:before="0" w:after="0" w:line="240" w:lineRule="auto"/>
        <w:rPr>
          <w:sz w:val="22"/>
          <w:szCs w:val="22"/>
        </w:rPr>
      </w:pPr>
      <w:r w:rsidRPr="00E746CC">
        <w:rPr>
          <w:sz w:val="22"/>
          <w:szCs w:val="22"/>
        </w:rPr>
        <w:t>Updated data</w:t>
      </w:r>
      <w:r w:rsidR="00F22BA4">
        <w:rPr>
          <w:sz w:val="22"/>
          <w:szCs w:val="22"/>
        </w:rPr>
        <w:t xml:space="preserve"> and reporting</w:t>
      </w:r>
      <w:r w:rsidRPr="00E746CC">
        <w:rPr>
          <w:sz w:val="22"/>
          <w:szCs w:val="22"/>
        </w:rPr>
        <w:t xml:space="preserve"> on performance indicators indicated in funding agreement compa</w:t>
      </w:r>
      <w:r w:rsidR="00A3770D">
        <w:rPr>
          <w:sz w:val="22"/>
          <w:szCs w:val="22"/>
        </w:rPr>
        <w:t>red to the start of the project</w:t>
      </w:r>
      <w:r w:rsidR="009713BB">
        <w:rPr>
          <w:sz w:val="22"/>
          <w:szCs w:val="22"/>
        </w:rPr>
        <w:t>;</w:t>
      </w:r>
    </w:p>
    <w:p w14:paraId="66B51506" w14:textId="670B5D33" w:rsidR="00B53A55" w:rsidRPr="00E746CC" w:rsidRDefault="00B53A55" w:rsidP="007E5F40">
      <w:pPr>
        <w:numPr>
          <w:ilvl w:val="1"/>
          <w:numId w:val="9"/>
        </w:numPr>
        <w:spacing w:before="0" w:after="0" w:line="240" w:lineRule="auto"/>
        <w:rPr>
          <w:sz w:val="22"/>
          <w:szCs w:val="22"/>
        </w:rPr>
      </w:pPr>
      <w:r w:rsidRPr="00E746CC">
        <w:rPr>
          <w:sz w:val="22"/>
          <w:szCs w:val="22"/>
        </w:rPr>
        <w:t>The recipient will ensure that appropriate data collection processes are in place to enable the capture and reporting of performance indicators used to measure the achievement of the project's outcomes</w:t>
      </w:r>
      <w:r w:rsidR="00501301">
        <w:rPr>
          <w:sz w:val="22"/>
          <w:szCs w:val="22"/>
        </w:rPr>
        <w:t>;</w:t>
      </w:r>
    </w:p>
    <w:p w14:paraId="4BF47E17" w14:textId="271FE601" w:rsidR="00B53A55" w:rsidRPr="00E746CC" w:rsidRDefault="00B53A55" w:rsidP="007E5F40">
      <w:pPr>
        <w:numPr>
          <w:ilvl w:val="0"/>
          <w:numId w:val="9"/>
        </w:numPr>
        <w:spacing w:before="0" w:after="0" w:line="240" w:lineRule="auto"/>
        <w:rPr>
          <w:sz w:val="22"/>
          <w:szCs w:val="22"/>
        </w:rPr>
      </w:pPr>
      <w:r w:rsidRPr="00E746CC">
        <w:rPr>
          <w:sz w:val="22"/>
          <w:szCs w:val="22"/>
        </w:rPr>
        <w:t>Annual reporting on the recipient’s eligible expenditures incurred and based on the breakdown of the eligible expenditures claimed, in accordance wi</w:t>
      </w:r>
      <w:r w:rsidR="00A3770D">
        <w:rPr>
          <w:sz w:val="22"/>
          <w:szCs w:val="22"/>
        </w:rPr>
        <w:t>th the funding agreement budget</w:t>
      </w:r>
      <w:r w:rsidR="009713BB">
        <w:rPr>
          <w:sz w:val="22"/>
          <w:szCs w:val="22"/>
        </w:rPr>
        <w:t>;</w:t>
      </w:r>
    </w:p>
    <w:p w14:paraId="7D961C4E" w14:textId="0DC78357" w:rsidR="00B53A55" w:rsidRPr="00E746CC" w:rsidRDefault="00F22BA4" w:rsidP="007E5F40">
      <w:pPr>
        <w:numPr>
          <w:ilvl w:val="0"/>
          <w:numId w:val="9"/>
        </w:numPr>
        <w:spacing w:before="0" w:after="0" w:line="240" w:lineRule="auto"/>
        <w:rPr>
          <w:sz w:val="22"/>
          <w:szCs w:val="22"/>
        </w:rPr>
      </w:pPr>
      <w:r>
        <w:rPr>
          <w:sz w:val="22"/>
          <w:szCs w:val="22"/>
        </w:rPr>
        <w:t>Summary</w:t>
      </w:r>
      <w:r w:rsidR="00B53A55" w:rsidRPr="00E746CC">
        <w:rPr>
          <w:sz w:val="22"/>
          <w:szCs w:val="22"/>
        </w:rPr>
        <w:t xml:space="preserve"> of project communications activities during the repo</w:t>
      </w:r>
      <w:r w:rsidR="00A3770D">
        <w:rPr>
          <w:sz w:val="22"/>
          <w:szCs w:val="22"/>
        </w:rPr>
        <w:t>rting period, if applicable; an</w:t>
      </w:r>
      <w:r w:rsidR="009713BB">
        <w:rPr>
          <w:sz w:val="22"/>
          <w:szCs w:val="22"/>
        </w:rPr>
        <w:t>d</w:t>
      </w:r>
    </w:p>
    <w:p w14:paraId="02C8E862" w14:textId="77777777" w:rsidR="00B53A55" w:rsidRPr="00E746CC" w:rsidRDefault="00B53A55" w:rsidP="007E5F40">
      <w:pPr>
        <w:numPr>
          <w:ilvl w:val="0"/>
          <w:numId w:val="9"/>
        </w:numPr>
        <w:spacing w:before="0" w:after="0" w:line="240" w:lineRule="auto"/>
        <w:rPr>
          <w:sz w:val="22"/>
          <w:szCs w:val="22"/>
        </w:rPr>
      </w:pPr>
      <w:r w:rsidRPr="00E746CC">
        <w:rPr>
          <w:sz w:val="22"/>
          <w:szCs w:val="22"/>
        </w:rPr>
        <w:t>Issues, areas of concern or risk factors that may affect completion, the schedule or the budget of the project as per original plans, and also proposed mitigation strategies to correct any issues.</w:t>
      </w:r>
    </w:p>
    <w:p w14:paraId="70879772" w14:textId="22699D8F" w:rsidR="00B53A55" w:rsidRPr="00E746CC" w:rsidRDefault="00504293" w:rsidP="00417904">
      <w:pPr>
        <w:spacing w:line="240" w:lineRule="auto"/>
        <w:ind w:left="0" w:firstLine="0"/>
        <w:rPr>
          <w:b/>
          <w:sz w:val="22"/>
          <w:szCs w:val="22"/>
          <w:lang w:bidi="en-US"/>
        </w:rPr>
      </w:pPr>
      <w:r>
        <w:rPr>
          <w:b/>
          <w:sz w:val="22"/>
          <w:szCs w:val="22"/>
          <w:lang w:bidi="en-US"/>
        </w:rPr>
        <w:t>9</w:t>
      </w:r>
      <w:r w:rsidR="00943CB3">
        <w:rPr>
          <w:b/>
          <w:sz w:val="22"/>
          <w:szCs w:val="22"/>
          <w:lang w:bidi="en-US"/>
        </w:rPr>
        <w:t xml:space="preserve">.6 </w:t>
      </w:r>
      <w:r w:rsidR="00B53A55" w:rsidRPr="00E746CC">
        <w:rPr>
          <w:b/>
          <w:sz w:val="22"/>
          <w:szCs w:val="22"/>
          <w:lang w:bidi="en-US"/>
        </w:rPr>
        <w:t xml:space="preserve">Final </w:t>
      </w:r>
      <w:r w:rsidR="009713BB">
        <w:rPr>
          <w:b/>
          <w:sz w:val="22"/>
          <w:szCs w:val="22"/>
          <w:lang w:bidi="en-US"/>
        </w:rPr>
        <w:t>R</w:t>
      </w:r>
      <w:r w:rsidR="00B53A55" w:rsidRPr="00E746CC">
        <w:rPr>
          <w:b/>
          <w:sz w:val="22"/>
          <w:szCs w:val="22"/>
          <w:lang w:bidi="en-US"/>
        </w:rPr>
        <w:t>eport</w:t>
      </w:r>
    </w:p>
    <w:p w14:paraId="1CC9D1D3" w14:textId="3A03656A" w:rsidR="00B53A55" w:rsidRPr="00E746CC" w:rsidRDefault="00B53A55" w:rsidP="00417904">
      <w:pPr>
        <w:spacing w:line="240" w:lineRule="auto"/>
        <w:ind w:left="0" w:firstLine="0"/>
        <w:rPr>
          <w:sz w:val="22"/>
          <w:szCs w:val="22"/>
        </w:rPr>
      </w:pPr>
      <w:r w:rsidRPr="00E746CC">
        <w:rPr>
          <w:sz w:val="22"/>
          <w:szCs w:val="22"/>
        </w:rPr>
        <w:t xml:space="preserve">When the project is complete, recipients will be required to submit a final report. </w:t>
      </w:r>
      <w:r w:rsidR="00720B80">
        <w:rPr>
          <w:sz w:val="22"/>
          <w:szCs w:val="22"/>
        </w:rPr>
        <w:t xml:space="preserve"> </w:t>
      </w:r>
      <w:r w:rsidRPr="00E746CC">
        <w:rPr>
          <w:sz w:val="22"/>
          <w:szCs w:val="22"/>
        </w:rPr>
        <w:t xml:space="preserve">The final report should be the overall roll-up of the information required in the annual reports and verification of </w:t>
      </w:r>
      <w:r w:rsidRPr="00E746CC">
        <w:rPr>
          <w:sz w:val="22"/>
          <w:szCs w:val="22"/>
        </w:rPr>
        <w:lastRenderedPageBreak/>
        <w:t xml:space="preserve">all project activities, costs and outcomes. </w:t>
      </w:r>
      <w:r w:rsidR="00720B80">
        <w:rPr>
          <w:sz w:val="22"/>
          <w:szCs w:val="22"/>
        </w:rPr>
        <w:t xml:space="preserve"> </w:t>
      </w:r>
      <w:r w:rsidRPr="00E746CC">
        <w:rPr>
          <w:sz w:val="22"/>
          <w:szCs w:val="22"/>
        </w:rPr>
        <w:t>Under the funding agreement, we must receive the final report before we will pay the final expense claim.</w:t>
      </w:r>
    </w:p>
    <w:p w14:paraId="05835B4E" w14:textId="77777777" w:rsidR="00B53A55" w:rsidRDefault="00B53A55" w:rsidP="00417904">
      <w:pPr>
        <w:spacing w:line="240" w:lineRule="auto"/>
        <w:ind w:left="0" w:firstLine="0"/>
        <w:rPr>
          <w:sz w:val="22"/>
          <w:szCs w:val="22"/>
        </w:rPr>
      </w:pPr>
      <w:r w:rsidRPr="00E746CC">
        <w:rPr>
          <w:sz w:val="22"/>
          <w:szCs w:val="22"/>
        </w:rPr>
        <w:t>Along with the information required in the final report, recipients may also be asked to include an overall assessment and analysis of the objectives met, outcomes achieved and lessons learned.</w:t>
      </w:r>
    </w:p>
    <w:p w14:paraId="1B527609" w14:textId="2F565EF6" w:rsidR="00B53A55" w:rsidRPr="00E746CC" w:rsidRDefault="00504293" w:rsidP="00417904">
      <w:pPr>
        <w:spacing w:line="240" w:lineRule="auto"/>
        <w:ind w:left="0" w:firstLine="0"/>
        <w:rPr>
          <w:b/>
          <w:sz w:val="22"/>
          <w:szCs w:val="22"/>
          <w:lang w:bidi="en-US"/>
        </w:rPr>
      </w:pPr>
      <w:r>
        <w:rPr>
          <w:b/>
          <w:sz w:val="22"/>
          <w:szCs w:val="22"/>
          <w:lang w:bidi="en-US"/>
        </w:rPr>
        <w:t>9</w:t>
      </w:r>
      <w:r w:rsidR="00943CB3">
        <w:rPr>
          <w:b/>
          <w:sz w:val="22"/>
          <w:szCs w:val="22"/>
          <w:lang w:bidi="en-US"/>
        </w:rPr>
        <w:t xml:space="preserve">.7 </w:t>
      </w:r>
      <w:r w:rsidR="00B53A55" w:rsidRPr="00E746CC">
        <w:rPr>
          <w:b/>
          <w:sz w:val="22"/>
          <w:szCs w:val="22"/>
          <w:lang w:bidi="en-US"/>
        </w:rPr>
        <w:t xml:space="preserve">Financial </w:t>
      </w:r>
      <w:r w:rsidR="009713BB">
        <w:rPr>
          <w:b/>
          <w:sz w:val="22"/>
          <w:szCs w:val="22"/>
          <w:lang w:bidi="en-US"/>
        </w:rPr>
        <w:t>C</w:t>
      </w:r>
      <w:r w:rsidR="00B53A55" w:rsidRPr="00E746CC">
        <w:rPr>
          <w:b/>
          <w:sz w:val="22"/>
          <w:szCs w:val="22"/>
          <w:lang w:bidi="en-US"/>
        </w:rPr>
        <w:t>laims</w:t>
      </w:r>
    </w:p>
    <w:p w14:paraId="458701AC" w14:textId="66693396" w:rsidR="00B53A55" w:rsidRPr="00E746CC" w:rsidRDefault="00B53A55" w:rsidP="00417904">
      <w:pPr>
        <w:spacing w:line="240" w:lineRule="auto"/>
        <w:ind w:left="0" w:firstLine="0"/>
        <w:rPr>
          <w:sz w:val="22"/>
          <w:szCs w:val="22"/>
        </w:rPr>
      </w:pPr>
      <w:r w:rsidRPr="00E746CC">
        <w:rPr>
          <w:sz w:val="22"/>
          <w:szCs w:val="22"/>
        </w:rPr>
        <w:t xml:space="preserve">Recipients can only submit claims for reimbursement of expenditures incurred </w:t>
      </w:r>
      <w:r w:rsidRPr="00E746CC">
        <w:rPr>
          <w:b/>
          <w:sz w:val="22"/>
          <w:szCs w:val="22"/>
        </w:rPr>
        <w:t>that are identified in the funding agreement</w:t>
      </w:r>
      <w:r w:rsidRPr="00E746CC">
        <w:rPr>
          <w:sz w:val="22"/>
          <w:szCs w:val="22"/>
        </w:rPr>
        <w:t>.</w:t>
      </w:r>
      <w:r w:rsidR="00720B80">
        <w:rPr>
          <w:sz w:val="22"/>
          <w:szCs w:val="22"/>
        </w:rPr>
        <w:t xml:space="preserve"> </w:t>
      </w:r>
      <w:r w:rsidRPr="00E746CC">
        <w:rPr>
          <w:sz w:val="22"/>
          <w:szCs w:val="22"/>
        </w:rPr>
        <w:t xml:space="preserve"> </w:t>
      </w:r>
      <w:r w:rsidR="0043513C">
        <w:rPr>
          <w:sz w:val="22"/>
          <w:szCs w:val="22"/>
        </w:rPr>
        <w:t>R</w:t>
      </w:r>
      <w:r w:rsidRPr="00E746CC">
        <w:rPr>
          <w:sz w:val="22"/>
          <w:szCs w:val="22"/>
        </w:rPr>
        <w:t xml:space="preserve">ecipients </w:t>
      </w:r>
      <w:r w:rsidR="0043513C">
        <w:rPr>
          <w:sz w:val="22"/>
          <w:szCs w:val="22"/>
        </w:rPr>
        <w:t xml:space="preserve">will be provided </w:t>
      </w:r>
      <w:r w:rsidRPr="00E746CC">
        <w:rPr>
          <w:sz w:val="22"/>
          <w:szCs w:val="22"/>
        </w:rPr>
        <w:t xml:space="preserve">templates that reflect the eligible expenses as indicated in the funding agreement. </w:t>
      </w:r>
      <w:r w:rsidR="00720B80">
        <w:rPr>
          <w:sz w:val="22"/>
          <w:szCs w:val="22"/>
        </w:rPr>
        <w:t xml:space="preserve"> </w:t>
      </w:r>
      <w:r w:rsidRPr="00E746CC">
        <w:rPr>
          <w:sz w:val="22"/>
          <w:szCs w:val="22"/>
        </w:rPr>
        <w:t>Recipients will also be required to submit a list of invoices with each claim.</w:t>
      </w:r>
    </w:p>
    <w:p w14:paraId="67580B7C" w14:textId="1F85D9D6" w:rsidR="00B53A55" w:rsidRPr="00E746CC" w:rsidRDefault="00504293" w:rsidP="00417904">
      <w:pPr>
        <w:spacing w:line="240" w:lineRule="auto"/>
        <w:ind w:left="0" w:firstLine="0"/>
        <w:rPr>
          <w:b/>
          <w:sz w:val="22"/>
          <w:szCs w:val="22"/>
          <w:lang w:bidi="en-US"/>
        </w:rPr>
      </w:pPr>
      <w:r>
        <w:rPr>
          <w:b/>
          <w:sz w:val="22"/>
          <w:szCs w:val="22"/>
          <w:lang w:bidi="en-US"/>
        </w:rPr>
        <w:t>9</w:t>
      </w:r>
      <w:r w:rsidR="00943CB3">
        <w:rPr>
          <w:b/>
          <w:sz w:val="22"/>
          <w:szCs w:val="22"/>
          <w:lang w:bidi="en-US"/>
        </w:rPr>
        <w:t xml:space="preserve">.8 </w:t>
      </w:r>
      <w:r w:rsidR="00B53A55" w:rsidRPr="00E746CC">
        <w:rPr>
          <w:b/>
          <w:sz w:val="22"/>
          <w:szCs w:val="22"/>
          <w:lang w:bidi="en-US"/>
        </w:rPr>
        <w:t xml:space="preserve">Official </w:t>
      </w:r>
      <w:r w:rsidR="009713BB">
        <w:rPr>
          <w:b/>
          <w:sz w:val="22"/>
          <w:szCs w:val="22"/>
          <w:lang w:bidi="en-US"/>
        </w:rPr>
        <w:t>L</w:t>
      </w:r>
      <w:r w:rsidR="00B53A55" w:rsidRPr="00E746CC">
        <w:rPr>
          <w:b/>
          <w:sz w:val="22"/>
          <w:szCs w:val="22"/>
          <w:lang w:bidi="en-US"/>
        </w:rPr>
        <w:t>anguages</w:t>
      </w:r>
    </w:p>
    <w:p w14:paraId="37BD7262" w14:textId="568D1334" w:rsidR="00B53A55" w:rsidRPr="00E746CC" w:rsidRDefault="00B53A55" w:rsidP="00417904">
      <w:pPr>
        <w:spacing w:line="240" w:lineRule="auto"/>
        <w:ind w:left="0" w:firstLine="0"/>
        <w:rPr>
          <w:sz w:val="22"/>
          <w:szCs w:val="22"/>
        </w:rPr>
      </w:pPr>
      <w:r w:rsidRPr="00E746CC">
        <w:rPr>
          <w:sz w:val="22"/>
          <w:szCs w:val="22"/>
        </w:rPr>
        <w:t xml:space="preserve">All recipients must respect the </w:t>
      </w:r>
      <w:hyperlink r:id="rId11" w:history="1">
        <w:r w:rsidRPr="00E746CC">
          <w:rPr>
            <w:rStyle w:val="Hyperlink"/>
            <w:rFonts w:eastAsia="SimSun"/>
            <w:i/>
            <w:iCs/>
            <w:sz w:val="22"/>
            <w:szCs w:val="22"/>
          </w:rPr>
          <w:t>Official Languages Ac</w:t>
        </w:r>
      </w:hyperlink>
      <w:hyperlink r:id="rId12" w:history="1">
        <w:r w:rsidRPr="00E746CC">
          <w:rPr>
            <w:rStyle w:val="Hyperlink"/>
            <w:rFonts w:eastAsia="SimSun"/>
            <w:i/>
            <w:sz w:val="22"/>
            <w:szCs w:val="22"/>
          </w:rPr>
          <w:t>t</w:t>
        </w:r>
      </w:hyperlink>
      <w:r w:rsidRPr="00E746CC">
        <w:rPr>
          <w:sz w:val="22"/>
          <w:szCs w:val="22"/>
        </w:rPr>
        <w:t xml:space="preserve"> when delivering a project funded under </w:t>
      </w:r>
      <w:r w:rsidR="00F22BA4">
        <w:rPr>
          <w:sz w:val="22"/>
          <w:szCs w:val="22"/>
        </w:rPr>
        <w:t>QVI</w:t>
      </w:r>
      <w:r w:rsidR="008B09D2" w:rsidRPr="00E746CC">
        <w:rPr>
          <w:sz w:val="22"/>
          <w:szCs w:val="22"/>
        </w:rPr>
        <w:t xml:space="preserve">. </w:t>
      </w:r>
      <w:r w:rsidR="00720B80">
        <w:rPr>
          <w:sz w:val="22"/>
          <w:szCs w:val="22"/>
        </w:rPr>
        <w:t xml:space="preserve"> </w:t>
      </w:r>
      <w:r w:rsidRPr="00E746CC">
        <w:rPr>
          <w:sz w:val="22"/>
          <w:szCs w:val="22"/>
        </w:rPr>
        <w:t>Linguistic requirements may apply to projects depending on their scope (national, regional or local), or on the specificity of the regions and targeted audiences of projects.</w:t>
      </w:r>
      <w:r w:rsidR="00720B80">
        <w:rPr>
          <w:sz w:val="22"/>
          <w:szCs w:val="22"/>
        </w:rPr>
        <w:t xml:space="preserve"> </w:t>
      </w:r>
      <w:r w:rsidRPr="00E746CC">
        <w:rPr>
          <w:sz w:val="22"/>
          <w:szCs w:val="22"/>
        </w:rPr>
        <w:t xml:space="preserve"> </w:t>
      </w:r>
      <w:r w:rsidR="00B81833">
        <w:rPr>
          <w:sz w:val="22"/>
          <w:szCs w:val="22"/>
        </w:rPr>
        <w:t>T</w:t>
      </w:r>
      <w:r w:rsidR="00DC77FB">
        <w:rPr>
          <w:sz w:val="22"/>
          <w:szCs w:val="22"/>
        </w:rPr>
        <w:t xml:space="preserve">ransport </w:t>
      </w:r>
      <w:r w:rsidR="00B81833">
        <w:rPr>
          <w:sz w:val="22"/>
          <w:szCs w:val="22"/>
        </w:rPr>
        <w:t>C</w:t>
      </w:r>
      <w:r w:rsidR="00DC77FB">
        <w:rPr>
          <w:sz w:val="22"/>
          <w:szCs w:val="22"/>
        </w:rPr>
        <w:t>anada</w:t>
      </w:r>
      <w:r w:rsidRPr="00E746CC">
        <w:rPr>
          <w:sz w:val="22"/>
          <w:szCs w:val="22"/>
        </w:rPr>
        <w:t xml:space="preserve"> will work with successful recipients to determine how this applies to their projects. </w:t>
      </w:r>
    </w:p>
    <w:p w14:paraId="79D9E760" w14:textId="67FCEA71" w:rsidR="00B53A55" w:rsidRDefault="00B53A55" w:rsidP="00417904">
      <w:pPr>
        <w:pStyle w:val="Heading2"/>
        <w:numPr>
          <w:ilvl w:val="0"/>
          <w:numId w:val="4"/>
        </w:numPr>
        <w:rPr>
          <w:lang w:val="en-CA"/>
        </w:rPr>
      </w:pPr>
      <w:bookmarkStart w:id="19" w:name="_How_to_apply"/>
      <w:bookmarkEnd w:id="19"/>
      <w:r>
        <w:rPr>
          <w:lang w:val="en-CA"/>
        </w:rPr>
        <w:t xml:space="preserve">How to </w:t>
      </w:r>
      <w:r w:rsidR="009713BB">
        <w:rPr>
          <w:lang w:val="en-CA"/>
        </w:rPr>
        <w:t>A</w:t>
      </w:r>
      <w:r>
        <w:rPr>
          <w:lang w:val="en-CA"/>
        </w:rPr>
        <w:t>pply</w:t>
      </w:r>
    </w:p>
    <w:p w14:paraId="378E3C8C" w14:textId="77777777" w:rsidR="00B53A55" w:rsidRDefault="00B53A55" w:rsidP="00417904">
      <w:pPr>
        <w:spacing w:line="240" w:lineRule="auto"/>
        <w:ind w:left="0" w:firstLine="0"/>
      </w:pPr>
      <w:r>
        <w:t>The following sections detail the documents required to submit a proposal.</w:t>
      </w:r>
    </w:p>
    <w:p w14:paraId="66B58546" w14:textId="77777777" w:rsidR="00B53A55" w:rsidRDefault="00C36503" w:rsidP="00417904">
      <w:pPr>
        <w:spacing w:line="240" w:lineRule="auto"/>
        <w:ind w:left="0" w:firstLine="0"/>
        <w:rPr>
          <w:sz w:val="22"/>
          <w:szCs w:val="22"/>
        </w:rPr>
      </w:pPr>
      <w:r>
        <w:rPr>
          <w:sz w:val="22"/>
          <w:szCs w:val="22"/>
        </w:rPr>
        <w:t>The application</w:t>
      </w:r>
      <w:r w:rsidR="00B53A55">
        <w:rPr>
          <w:sz w:val="22"/>
          <w:szCs w:val="22"/>
        </w:rPr>
        <w:t xml:space="preserve"> package must include the following: </w:t>
      </w:r>
    </w:p>
    <w:p w14:paraId="5CC6B408" w14:textId="77777777" w:rsidR="00B53A55" w:rsidRDefault="00B53A55" w:rsidP="005A0BBF">
      <w:pPr>
        <w:numPr>
          <w:ilvl w:val="0"/>
          <w:numId w:val="6"/>
        </w:numPr>
        <w:spacing w:before="0" w:after="0" w:line="240" w:lineRule="auto"/>
        <w:rPr>
          <w:sz w:val="22"/>
          <w:szCs w:val="22"/>
        </w:rPr>
      </w:pPr>
      <w:r>
        <w:rPr>
          <w:sz w:val="22"/>
          <w:szCs w:val="22"/>
        </w:rPr>
        <w:t>Title of project and executive summary</w:t>
      </w:r>
    </w:p>
    <w:p w14:paraId="0983EB79" w14:textId="77777777" w:rsidR="00501301" w:rsidRDefault="00501301" w:rsidP="00501301">
      <w:pPr>
        <w:spacing w:before="0" w:after="0" w:line="240" w:lineRule="auto"/>
        <w:ind w:left="360" w:firstLine="0"/>
        <w:rPr>
          <w:sz w:val="22"/>
          <w:szCs w:val="22"/>
        </w:rPr>
      </w:pPr>
    </w:p>
    <w:p w14:paraId="4DF57C6F" w14:textId="77777777" w:rsidR="00B53A55" w:rsidRDefault="00B53A55" w:rsidP="005A0BBF">
      <w:pPr>
        <w:numPr>
          <w:ilvl w:val="0"/>
          <w:numId w:val="6"/>
        </w:numPr>
        <w:spacing w:before="0" w:after="0" w:line="240" w:lineRule="auto"/>
        <w:rPr>
          <w:sz w:val="22"/>
          <w:szCs w:val="22"/>
        </w:rPr>
      </w:pPr>
      <w:r>
        <w:rPr>
          <w:sz w:val="22"/>
          <w:szCs w:val="22"/>
        </w:rPr>
        <w:t>Applicant</w:t>
      </w:r>
      <w:r w:rsidR="00E471B0">
        <w:rPr>
          <w:sz w:val="22"/>
          <w:szCs w:val="22"/>
        </w:rPr>
        <w:t>’s</w:t>
      </w:r>
      <w:r>
        <w:rPr>
          <w:sz w:val="22"/>
          <w:szCs w:val="22"/>
        </w:rPr>
        <w:t xml:space="preserve"> information</w:t>
      </w:r>
    </w:p>
    <w:p w14:paraId="5DB38CE2" w14:textId="6D02B1BE" w:rsidR="00B53A55" w:rsidRDefault="00B53A55" w:rsidP="00943CB3">
      <w:pPr>
        <w:numPr>
          <w:ilvl w:val="1"/>
          <w:numId w:val="6"/>
        </w:numPr>
        <w:spacing w:before="0" w:after="0" w:line="240" w:lineRule="auto"/>
        <w:rPr>
          <w:sz w:val="22"/>
          <w:szCs w:val="22"/>
        </w:rPr>
      </w:pPr>
      <w:r>
        <w:rPr>
          <w:sz w:val="22"/>
          <w:szCs w:val="22"/>
        </w:rPr>
        <w:t>legal name of the</w:t>
      </w:r>
      <w:r w:rsidR="00E471B0">
        <w:rPr>
          <w:sz w:val="22"/>
          <w:szCs w:val="22"/>
        </w:rPr>
        <w:t xml:space="preserve"> applicant</w:t>
      </w:r>
      <w:r>
        <w:rPr>
          <w:sz w:val="22"/>
          <w:szCs w:val="22"/>
        </w:rPr>
        <w:t xml:space="preserve"> organization</w:t>
      </w:r>
    </w:p>
    <w:p w14:paraId="4C309CC8" w14:textId="47785E5D" w:rsidR="00B53A55" w:rsidRDefault="00B53A55" w:rsidP="00943CB3">
      <w:pPr>
        <w:numPr>
          <w:ilvl w:val="1"/>
          <w:numId w:val="6"/>
        </w:numPr>
        <w:spacing w:before="0" w:after="0" w:line="240" w:lineRule="auto"/>
        <w:rPr>
          <w:sz w:val="22"/>
          <w:szCs w:val="22"/>
        </w:rPr>
      </w:pPr>
      <w:r>
        <w:rPr>
          <w:sz w:val="22"/>
          <w:szCs w:val="22"/>
        </w:rPr>
        <w:lastRenderedPageBreak/>
        <w:t>name and position of the primary contact</w:t>
      </w:r>
      <w:r w:rsidR="00E471B0">
        <w:rPr>
          <w:sz w:val="22"/>
          <w:szCs w:val="22"/>
        </w:rPr>
        <w:t>(s)</w:t>
      </w:r>
      <w:r>
        <w:rPr>
          <w:sz w:val="22"/>
          <w:szCs w:val="22"/>
        </w:rPr>
        <w:t xml:space="preserve"> for applicant organization</w:t>
      </w:r>
    </w:p>
    <w:p w14:paraId="7FFB86F5" w14:textId="6FC8E847" w:rsidR="00B53A55" w:rsidRDefault="00501301" w:rsidP="00943CB3">
      <w:pPr>
        <w:numPr>
          <w:ilvl w:val="1"/>
          <w:numId w:val="6"/>
        </w:numPr>
        <w:spacing w:before="0" w:after="0" w:line="240" w:lineRule="auto"/>
        <w:rPr>
          <w:sz w:val="22"/>
          <w:szCs w:val="22"/>
        </w:rPr>
      </w:pPr>
      <w:r>
        <w:rPr>
          <w:sz w:val="22"/>
          <w:szCs w:val="22"/>
        </w:rPr>
        <w:t>c</w:t>
      </w:r>
      <w:r w:rsidR="00854BCA">
        <w:rPr>
          <w:sz w:val="22"/>
          <w:szCs w:val="22"/>
        </w:rPr>
        <w:t>ontact</w:t>
      </w:r>
      <w:r w:rsidR="00B53A55">
        <w:rPr>
          <w:sz w:val="22"/>
          <w:szCs w:val="22"/>
        </w:rPr>
        <w:t xml:space="preserve"> information such as </w:t>
      </w:r>
      <w:r w:rsidR="00504293">
        <w:rPr>
          <w:sz w:val="22"/>
          <w:szCs w:val="22"/>
        </w:rPr>
        <w:t xml:space="preserve">mailing address, </w:t>
      </w:r>
      <w:r w:rsidR="00B53A55">
        <w:rPr>
          <w:sz w:val="22"/>
          <w:szCs w:val="22"/>
        </w:rPr>
        <w:t>office phone</w:t>
      </w:r>
      <w:r w:rsidR="00504293">
        <w:rPr>
          <w:sz w:val="22"/>
          <w:szCs w:val="22"/>
        </w:rPr>
        <w:t xml:space="preserve"> numbers</w:t>
      </w:r>
      <w:r w:rsidR="00B53A55">
        <w:rPr>
          <w:sz w:val="22"/>
          <w:szCs w:val="22"/>
        </w:rPr>
        <w:t>, email/Internet address, etc.</w:t>
      </w:r>
    </w:p>
    <w:p w14:paraId="24ED4837" w14:textId="77777777" w:rsidR="00501301" w:rsidRDefault="00501301" w:rsidP="00501301">
      <w:pPr>
        <w:spacing w:before="0" w:after="0" w:line="240" w:lineRule="auto"/>
        <w:ind w:left="1170" w:firstLine="0"/>
        <w:rPr>
          <w:sz w:val="22"/>
          <w:szCs w:val="22"/>
        </w:rPr>
      </w:pPr>
    </w:p>
    <w:p w14:paraId="6F757131" w14:textId="77777777" w:rsidR="00B53A55" w:rsidRDefault="00B53A55" w:rsidP="00943CB3">
      <w:pPr>
        <w:numPr>
          <w:ilvl w:val="0"/>
          <w:numId w:val="6"/>
        </w:numPr>
        <w:spacing w:before="0" w:after="0" w:line="240" w:lineRule="auto"/>
        <w:rPr>
          <w:sz w:val="22"/>
          <w:szCs w:val="22"/>
        </w:rPr>
      </w:pPr>
      <w:r>
        <w:rPr>
          <w:sz w:val="22"/>
          <w:szCs w:val="22"/>
        </w:rPr>
        <w:t>Organizational profile</w:t>
      </w:r>
    </w:p>
    <w:p w14:paraId="07845F50" w14:textId="77777777" w:rsidR="00B53A55" w:rsidRDefault="00B53A55" w:rsidP="00943CB3">
      <w:pPr>
        <w:numPr>
          <w:ilvl w:val="1"/>
          <w:numId w:val="6"/>
        </w:numPr>
        <w:spacing w:before="0" w:after="0" w:line="240" w:lineRule="auto"/>
        <w:rPr>
          <w:sz w:val="22"/>
          <w:szCs w:val="22"/>
        </w:rPr>
      </w:pPr>
      <w:r>
        <w:rPr>
          <w:sz w:val="22"/>
          <w:szCs w:val="22"/>
        </w:rPr>
        <w:t>type of organization</w:t>
      </w:r>
    </w:p>
    <w:p w14:paraId="7C4932EF" w14:textId="77777777" w:rsidR="00B53A55" w:rsidRDefault="00B53A55" w:rsidP="00943CB3">
      <w:pPr>
        <w:numPr>
          <w:ilvl w:val="1"/>
          <w:numId w:val="6"/>
        </w:numPr>
        <w:spacing w:before="0" w:after="0" w:line="240" w:lineRule="auto"/>
        <w:rPr>
          <w:sz w:val="22"/>
          <w:szCs w:val="22"/>
        </w:rPr>
      </w:pPr>
      <w:r>
        <w:rPr>
          <w:sz w:val="22"/>
          <w:szCs w:val="22"/>
        </w:rPr>
        <w:t>organizational structure and governance</w:t>
      </w:r>
    </w:p>
    <w:p w14:paraId="1F3407D7" w14:textId="77777777" w:rsidR="00960AE2" w:rsidRDefault="00960AE2" w:rsidP="00943CB3">
      <w:pPr>
        <w:numPr>
          <w:ilvl w:val="1"/>
          <w:numId w:val="6"/>
        </w:numPr>
        <w:spacing w:before="0" w:after="0" w:line="240" w:lineRule="auto"/>
        <w:rPr>
          <w:sz w:val="22"/>
          <w:szCs w:val="22"/>
        </w:rPr>
      </w:pPr>
      <w:r>
        <w:rPr>
          <w:sz w:val="22"/>
          <w:szCs w:val="22"/>
        </w:rPr>
        <w:t>mandate</w:t>
      </w:r>
      <w:r w:rsidR="00E471B0">
        <w:rPr>
          <w:sz w:val="22"/>
          <w:szCs w:val="22"/>
        </w:rPr>
        <w:t xml:space="preserve"> of the organization</w:t>
      </w:r>
    </w:p>
    <w:p w14:paraId="2A1D9740" w14:textId="77777777" w:rsidR="00B53A55" w:rsidRDefault="00B53A55" w:rsidP="00943CB3">
      <w:pPr>
        <w:numPr>
          <w:ilvl w:val="1"/>
          <w:numId w:val="6"/>
        </w:numPr>
        <w:spacing w:before="0" w:after="0" w:line="240" w:lineRule="auto"/>
        <w:rPr>
          <w:sz w:val="22"/>
          <w:szCs w:val="22"/>
        </w:rPr>
      </w:pPr>
      <w:r>
        <w:rPr>
          <w:sz w:val="22"/>
          <w:szCs w:val="22"/>
        </w:rPr>
        <w:t>organizational activities</w:t>
      </w:r>
    </w:p>
    <w:p w14:paraId="3DF835DB" w14:textId="77777777" w:rsidR="00501301" w:rsidRDefault="00501301" w:rsidP="00501301">
      <w:pPr>
        <w:spacing w:before="0" w:after="0" w:line="240" w:lineRule="auto"/>
        <w:ind w:left="1170" w:firstLine="0"/>
        <w:rPr>
          <w:sz w:val="22"/>
          <w:szCs w:val="22"/>
        </w:rPr>
      </w:pPr>
    </w:p>
    <w:p w14:paraId="4C404B6A" w14:textId="7A112329" w:rsidR="00B53A55" w:rsidRDefault="00B53A55" w:rsidP="00943CB3">
      <w:pPr>
        <w:numPr>
          <w:ilvl w:val="0"/>
          <w:numId w:val="6"/>
        </w:numPr>
        <w:spacing w:before="0" w:after="0" w:line="240" w:lineRule="auto"/>
        <w:rPr>
          <w:sz w:val="22"/>
          <w:szCs w:val="22"/>
        </w:rPr>
      </w:pPr>
      <w:r>
        <w:rPr>
          <w:sz w:val="22"/>
          <w:szCs w:val="22"/>
        </w:rPr>
        <w:t>Project management personnel</w:t>
      </w:r>
    </w:p>
    <w:p w14:paraId="599A0131" w14:textId="7E7ED9D8" w:rsidR="00B53A55" w:rsidRDefault="00B53A55" w:rsidP="00943CB3">
      <w:pPr>
        <w:numPr>
          <w:ilvl w:val="1"/>
          <w:numId w:val="6"/>
        </w:numPr>
        <w:spacing w:before="0" w:after="0" w:line="240" w:lineRule="auto"/>
        <w:rPr>
          <w:sz w:val="22"/>
          <w:szCs w:val="22"/>
        </w:rPr>
      </w:pPr>
      <w:r>
        <w:rPr>
          <w:sz w:val="22"/>
          <w:szCs w:val="22"/>
        </w:rPr>
        <w:t>designated project manager</w:t>
      </w:r>
    </w:p>
    <w:p w14:paraId="042C8CEC" w14:textId="77777777" w:rsidR="00960AE2" w:rsidRDefault="00960AE2" w:rsidP="00943CB3">
      <w:pPr>
        <w:numPr>
          <w:ilvl w:val="1"/>
          <w:numId w:val="6"/>
        </w:numPr>
        <w:spacing w:before="0" w:after="0" w:line="240" w:lineRule="auto"/>
        <w:rPr>
          <w:sz w:val="22"/>
          <w:szCs w:val="22"/>
        </w:rPr>
      </w:pPr>
      <w:r>
        <w:rPr>
          <w:sz w:val="22"/>
          <w:szCs w:val="22"/>
        </w:rPr>
        <w:t>project manager’s qualifications and experience</w:t>
      </w:r>
    </w:p>
    <w:p w14:paraId="3C26DE3A" w14:textId="0A8DF3C5" w:rsidR="00992605" w:rsidRDefault="00501301" w:rsidP="00346C07">
      <w:pPr>
        <w:numPr>
          <w:ilvl w:val="1"/>
          <w:numId w:val="6"/>
        </w:numPr>
        <w:spacing w:before="0" w:after="0" w:line="240" w:lineRule="auto"/>
        <w:rPr>
          <w:sz w:val="22"/>
          <w:szCs w:val="22"/>
        </w:rPr>
      </w:pPr>
      <w:r>
        <w:rPr>
          <w:sz w:val="22"/>
          <w:szCs w:val="22"/>
        </w:rPr>
        <w:t>d</w:t>
      </w:r>
      <w:r w:rsidR="00B53A55" w:rsidRPr="00992605">
        <w:rPr>
          <w:sz w:val="22"/>
          <w:szCs w:val="22"/>
        </w:rPr>
        <w:t>eclarations</w:t>
      </w:r>
    </w:p>
    <w:p w14:paraId="3A281C28" w14:textId="02CD8B23" w:rsidR="00B53A55" w:rsidRPr="00992605" w:rsidRDefault="00B53A55" w:rsidP="00346C07">
      <w:pPr>
        <w:numPr>
          <w:ilvl w:val="1"/>
          <w:numId w:val="6"/>
        </w:numPr>
        <w:spacing w:before="0" w:after="0" w:line="240" w:lineRule="auto"/>
        <w:rPr>
          <w:sz w:val="22"/>
          <w:szCs w:val="22"/>
        </w:rPr>
      </w:pPr>
      <w:r w:rsidRPr="00992605">
        <w:rPr>
          <w:sz w:val="22"/>
          <w:szCs w:val="22"/>
        </w:rPr>
        <w:t>conflict of interest questionnaire</w:t>
      </w:r>
    </w:p>
    <w:p w14:paraId="7636DE29" w14:textId="77777777" w:rsidR="00501301" w:rsidRDefault="00B53A55" w:rsidP="00943CB3">
      <w:pPr>
        <w:numPr>
          <w:ilvl w:val="1"/>
          <w:numId w:val="6"/>
        </w:numPr>
        <w:spacing w:before="0" w:after="0" w:line="240" w:lineRule="auto"/>
        <w:rPr>
          <w:sz w:val="22"/>
          <w:szCs w:val="22"/>
        </w:rPr>
      </w:pPr>
      <w:r>
        <w:rPr>
          <w:sz w:val="22"/>
          <w:szCs w:val="22"/>
        </w:rPr>
        <w:t>declaration by applicant organization attesting to the accuracy of the project proposal and the commitment of the organization to carry out the project signed by an authorized agent</w:t>
      </w:r>
    </w:p>
    <w:p w14:paraId="2FCCF024" w14:textId="3952DFBC" w:rsidR="00B53A55" w:rsidRDefault="00B53A55" w:rsidP="00501301">
      <w:pPr>
        <w:spacing w:before="0" w:after="0" w:line="240" w:lineRule="auto"/>
        <w:ind w:left="1170" w:firstLine="0"/>
        <w:rPr>
          <w:sz w:val="22"/>
          <w:szCs w:val="22"/>
        </w:rPr>
      </w:pPr>
    </w:p>
    <w:p w14:paraId="6425651A" w14:textId="225F6488" w:rsidR="00B53A55" w:rsidRDefault="00B53A55" w:rsidP="00943CB3">
      <w:pPr>
        <w:numPr>
          <w:ilvl w:val="0"/>
          <w:numId w:val="6"/>
        </w:numPr>
        <w:spacing w:before="0" w:after="0" w:line="240" w:lineRule="auto"/>
        <w:rPr>
          <w:sz w:val="22"/>
          <w:szCs w:val="22"/>
        </w:rPr>
      </w:pPr>
      <w:r>
        <w:rPr>
          <w:sz w:val="22"/>
          <w:szCs w:val="22"/>
        </w:rPr>
        <w:t>Project description</w:t>
      </w:r>
    </w:p>
    <w:p w14:paraId="09A46FFD" w14:textId="40A06C55" w:rsidR="00B53A55" w:rsidRDefault="00B53A55" w:rsidP="00943CB3">
      <w:pPr>
        <w:numPr>
          <w:ilvl w:val="1"/>
          <w:numId w:val="6"/>
        </w:numPr>
        <w:spacing w:before="0" w:after="0" w:line="240" w:lineRule="auto"/>
        <w:rPr>
          <w:sz w:val="22"/>
          <w:szCs w:val="22"/>
        </w:rPr>
      </w:pPr>
      <w:r>
        <w:rPr>
          <w:sz w:val="22"/>
          <w:szCs w:val="22"/>
        </w:rPr>
        <w:t>project objectives and goals</w:t>
      </w:r>
    </w:p>
    <w:p w14:paraId="0468F2B6" w14:textId="77777777" w:rsidR="00960AE2" w:rsidRDefault="00960AE2" w:rsidP="00943CB3">
      <w:pPr>
        <w:numPr>
          <w:ilvl w:val="1"/>
          <w:numId w:val="6"/>
        </w:numPr>
        <w:spacing w:before="0" w:after="0" w:line="240" w:lineRule="auto"/>
        <w:rPr>
          <w:sz w:val="22"/>
          <w:szCs w:val="22"/>
        </w:rPr>
      </w:pPr>
      <w:r>
        <w:rPr>
          <w:sz w:val="22"/>
          <w:szCs w:val="22"/>
        </w:rPr>
        <w:t>location of project delivery</w:t>
      </w:r>
    </w:p>
    <w:p w14:paraId="4933F3A1" w14:textId="77777777" w:rsidR="00B53A55" w:rsidRDefault="00B53A55" w:rsidP="00943CB3">
      <w:pPr>
        <w:numPr>
          <w:ilvl w:val="1"/>
          <w:numId w:val="6"/>
        </w:numPr>
        <w:spacing w:before="0" w:after="0" w:line="240" w:lineRule="auto"/>
        <w:rPr>
          <w:sz w:val="22"/>
          <w:szCs w:val="22"/>
        </w:rPr>
      </w:pPr>
      <w:r>
        <w:rPr>
          <w:sz w:val="22"/>
          <w:szCs w:val="22"/>
        </w:rPr>
        <w:t>proposed start and completion dates</w:t>
      </w:r>
    </w:p>
    <w:p w14:paraId="69163436" w14:textId="77777777" w:rsidR="00B53A55" w:rsidRDefault="00B53A55" w:rsidP="00943CB3">
      <w:pPr>
        <w:numPr>
          <w:ilvl w:val="1"/>
          <w:numId w:val="6"/>
        </w:numPr>
        <w:spacing w:before="0" w:after="0" w:line="240" w:lineRule="auto"/>
        <w:rPr>
          <w:sz w:val="22"/>
          <w:szCs w:val="22"/>
        </w:rPr>
      </w:pPr>
      <w:r>
        <w:rPr>
          <w:sz w:val="22"/>
          <w:szCs w:val="22"/>
        </w:rPr>
        <w:t>major activities for the project</w:t>
      </w:r>
    </w:p>
    <w:p w14:paraId="13DDFBD3" w14:textId="77777777" w:rsidR="00B53A55" w:rsidRDefault="00B53A55" w:rsidP="00943CB3">
      <w:pPr>
        <w:numPr>
          <w:ilvl w:val="1"/>
          <w:numId w:val="6"/>
        </w:numPr>
        <w:spacing w:before="0" w:after="0" w:line="240" w:lineRule="auto"/>
        <w:rPr>
          <w:sz w:val="22"/>
          <w:szCs w:val="22"/>
        </w:rPr>
      </w:pPr>
      <w:r>
        <w:rPr>
          <w:sz w:val="22"/>
          <w:szCs w:val="22"/>
        </w:rPr>
        <w:t>project work plan</w:t>
      </w:r>
    </w:p>
    <w:p w14:paraId="461278F6" w14:textId="77777777" w:rsidR="008D3976" w:rsidRDefault="008D3976" w:rsidP="00943CB3">
      <w:pPr>
        <w:numPr>
          <w:ilvl w:val="1"/>
          <w:numId w:val="6"/>
        </w:numPr>
        <w:spacing w:before="0" w:after="0" w:line="240" w:lineRule="auto"/>
        <w:rPr>
          <w:sz w:val="22"/>
          <w:szCs w:val="22"/>
        </w:rPr>
      </w:pPr>
      <w:r>
        <w:rPr>
          <w:sz w:val="22"/>
          <w:szCs w:val="22"/>
        </w:rPr>
        <w:t>partners and contributions</w:t>
      </w:r>
    </w:p>
    <w:p w14:paraId="4DB74EC2" w14:textId="77777777" w:rsidR="00DD4B7D" w:rsidRDefault="008D3976" w:rsidP="00CB57E2">
      <w:pPr>
        <w:pStyle w:val="ListParagraph"/>
        <w:numPr>
          <w:ilvl w:val="1"/>
          <w:numId w:val="6"/>
        </w:numPr>
        <w:spacing w:before="0" w:after="0" w:line="240" w:lineRule="auto"/>
        <w:rPr>
          <w:sz w:val="22"/>
          <w:szCs w:val="22"/>
        </w:rPr>
      </w:pPr>
      <w:r>
        <w:rPr>
          <w:sz w:val="22"/>
          <w:szCs w:val="22"/>
        </w:rPr>
        <w:t>r</w:t>
      </w:r>
      <w:r w:rsidR="00E126CA">
        <w:rPr>
          <w:sz w:val="22"/>
          <w:szCs w:val="22"/>
        </w:rPr>
        <w:t>isk assessment and mitigation measures</w:t>
      </w:r>
    </w:p>
    <w:p w14:paraId="3B5E0311" w14:textId="77777777" w:rsidR="00501301" w:rsidRPr="00501301" w:rsidRDefault="00501301" w:rsidP="00501301">
      <w:pPr>
        <w:spacing w:before="0" w:after="0" w:line="240" w:lineRule="auto"/>
        <w:ind w:left="1170" w:firstLine="0"/>
        <w:rPr>
          <w:sz w:val="22"/>
          <w:szCs w:val="22"/>
        </w:rPr>
      </w:pPr>
    </w:p>
    <w:p w14:paraId="0C5536B5" w14:textId="77777777" w:rsidR="00B53A55" w:rsidRDefault="00AC6501" w:rsidP="00943CB3">
      <w:pPr>
        <w:numPr>
          <w:ilvl w:val="0"/>
          <w:numId w:val="6"/>
        </w:numPr>
        <w:spacing w:before="0" w:after="0" w:line="240" w:lineRule="auto"/>
        <w:rPr>
          <w:sz w:val="22"/>
          <w:szCs w:val="22"/>
        </w:rPr>
      </w:pPr>
      <w:r>
        <w:rPr>
          <w:sz w:val="22"/>
          <w:szCs w:val="22"/>
        </w:rPr>
        <w:t>Communication p</w:t>
      </w:r>
      <w:r w:rsidR="00E126CA">
        <w:rPr>
          <w:sz w:val="22"/>
          <w:szCs w:val="22"/>
        </w:rPr>
        <w:t>lan</w:t>
      </w:r>
    </w:p>
    <w:p w14:paraId="7F52FA0A" w14:textId="77777777" w:rsidR="00501301" w:rsidRDefault="00501301" w:rsidP="00501301">
      <w:pPr>
        <w:spacing w:before="0" w:after="0" w:line="240" w:lineRule="auto"/>
        <w:ind w:left="360" w:firstLine="0"/>
        <w:rPr>
          <w:sz w:val="22"/>
          <w:szCs w:val="22"/>
        </w:rPr>
      </w:pPr>
    </w:p>
    <w:p w14:paraId="3C206325" w14:textId="77777777" w:rsidR="008D3976" w:rsidRDefault="008D3976" w:rsidP="00943CB3">
      <w:pPr>
        <w:numPr>
          <w:ilvl w:val="0"/>
          <w:numId w:val="6"/>
        </w:numPr>
        <w:spacing w:before="0" w:after="0" w:line="240" w:lineRule="auto"/>
        <w:rPr>
          <w:sz w:val="22"/>
          <w:szCs w:val="22"/>
        </w:rPr>
      </w:pPr>
      <w:r>
        <w:rPr>
          <w:sz w:val="22"/>
          <w:szCs w:val="22"/>
        </w:rPr>
        <w:lastRenderedPageBreak/>
        <w:t>Letters of financial support</w:t>
      </w:r>
    </w:p>
    <w:p w14:paraId="2D4F53B6" w14:textId="77777777" w:rsidR="00501301" w:rsidRDefault="00501301" w:rsidP="00501301">
      <w:pPr>
        <w:spacing w:before="0" w:after="0" w:line="240" w:lineRule="auto"/>
        <w:ind w:left="360" w:firstLine="0"/>
        <w:rPr>
          <w:sz w:val="22"/>
          <w:szCs w:val="22"/>
        </w:rPr>
      </w:pPr>
    </w:p>
    <w:p w14:paraId="41884E6B" w14:textId="77777777" w:rsidR="00992605" w:rsidRDefault="00992605" w:rsidP="00943CB3">
      <w:pPr>
        <w:numPr>
          <w:ilvl w:val="0"/>
          <w:numId w:val="6"/>
        </w:numPr>
        <w:spacing w:before="0" w:after="0" w:line="240" w:lineRule="auto"/>
        <w:rPr>
          <w:sz w:val="22"/>
          <w:szCs w:val="22"/>
        </w:rPr>
      </w:pPr>
      <w:r>
        <w:rPr>
          <w:sz w:val="22"/>
          <w:szCs w:val="22"/>
        </w:rPr>
        <w:t>Budget</w:t>
      </w:r>
    </w:p>
    <w:p w14:paraId="25353FC1" w14:textId="7FED3F95" w:rsidR="00992605" w:rsidRPr="00992605" w:rsidRDefault="00501301" w:rsidP="00992605">
      <w:pPr>
        <w:pStyle w:val="ListParagraph"/>
        <w:numPr>
          <w:ilvl w:val="1"/>
          <w:numId w:val="6"/>
        </w:numPr>
        <w:spacing w:before="0" w:after="0" w:line="240" w:lineRule="auto"/>
        <w:rPr>
          <w:sz w:val="22"/>
          <w:szCs w:val="22"/>
        </w:rPr>
      </w:pPr>
      <w:r>
        <w:rPr>
          <w:sz w:val="22"/>
          <w:szCs w:val="22"/>
        </w:rPr>
        <w:t>d</w:t>
      </w:r>
      <w:r w:rsidR="00992605" w:rsidRPr="00992605">
        <w:rPr>
          <w:sz w:val="22"/>
          <w:szCs w:val="22"/>
        </w:rPr>
        <w:t>etailed project costs, by fiscal year, including all cash and in-kind contributions from the public or private sector, clearly broken down by organization.</w:t>
      </w:r>
    </w:p>
    <w:p w14:paraId="06DBA3A3" w14:textId="00B934A7" w:rsidR="00943CB3" w:rsidRPr="00E063A2" w:rsidRDefault="00FD0786" w:rsidP="00943CB3">
      <w:pPr>
        <w:spacing w:line="240" w:lineRule="auto"/>
        <w:ind w:left="0" w:firstLine="0"/>
        <w:rPr>
          <w:sz w:val="22"/>
          <w:szCs w:val="22"/>
        </w:rPr>
      </w:pPr>
      <w:r w:rsidRPr="000456A7">
        <w:rPr>
          <w:b/>
          <w:sz w:val="22"/>
          <w:szCs w:val="22"/>
        </w:rPr>
        <w:t xml:space="preserve">Important </w:t>
      </w:r>
      <w:r w:rsidR="00501301">
        <w:rPr>
          <w:b/>
          <w:sz w:val="22"/>
          <w:szCs w:val="22"/>
        </w:rPr>
        <w:t>N</w:t>
      </w:r>
      <w:r w:rsidRPr="000456A7">
        <w:rPr>
          <w:b/>
          <w:sz w:val="22"/>
          <w:szCs w:val="22"/>
        </w:rPr>
        <w:t>ote</w:t>
      </w:r>
      <w:r>
        <w:rPr>
          <w:sz w:val="22"/>
          <w:szCs w:val="22"/>
        </w:rPr>
        <w:t xml:space="preserve">: </w:t>
      </w:r>
      <w:r w:rsidR="00943CB3" w:rsidRPr="00E063A2">
        <w:rPr>
          <w:sz w:val="22"/>
          <w:szCs w:val="22"/>
        </w:rPr>
        <w:t xml:space="preserve">The </w:t>
      </w:r>
      <w:r w:rsidR="00943CB3" w:rsidRPr="00545134">
        <w:rPr>
          <w:sz w:val="22"/>
          <w:szCs w:val="22"/>
          <w:u w:val="single"/>
        </w:rPr>
        <w:t>project proposal template</w:t>
      </w:r>
      <w:r w:rsidR="00943CB3" w:rsidRPr="00E063A2">
        <w:rPr>
          <w:sz w:val="22"/>
          <w:szCs w:val="22"/>
        </w:rPr>
        <w:t xml:space="preserve"> and </w:t>
      </w:r>
      <w:r w:rsidR="00943CB3" w:rsidRPr="00545134">
        <w:rPr>
          <w:sz w:val="22"/>
          <w:szCs w:val="22"/>
          <w:u w:val="single"/>
        </w:rPr>
        <w:t xml:space="preserve">budget </w:t>
      </w:r>
      <w:r w:rsidR="00545134" w:rsidRPr="00545134">
        <w:rPr>
          <w:sz w:val="22"/>
          <w:szCs w:val="22"/>
          <w:u w:val="single"/>
        </w:rPr>
        <w:t xml:space="preserve">and cash flow </w:t>
      </w:r>
      <w:r w:rsidR="00943CB3" w:rsidRPr="00545134">
        <w:rPr>
          <w:sz w:val="22"/>
          <w:szCs w:val="22"/>
          <w:u w:val="single"/>
        </w:rPr>
        <w:t>template</w:t>
      </w:r>
      <w:r w:rsidR="00943CB3" w:rsidRPr="00E063A2">
        <w:rPr>
          <w:sz w:val="22"/>
          <w:szCs w:val="22"/>
        </w:rPr>
        <w:t xml:space="preserve"> are attached to the invitational e</w:t>
      </w:r>
      <w:r>
        <w:rPr>
          <w:sz w:val="22"/>
          <w:szCs w:val="22"/>
        </w:rPr>
        <w:t xml:space="preserve">mail. </w:t>
      </w:r>
      <w:r w:rsidR="00720B80">
        <w:rPr>
          <w:sz w:val="22"/>
          <w:szCs w:val="22"/>
        </w:rPr>
        <w:t xml:space="preserve"> </w:t>
      </w:r>
      <w:r w:rsidR="00E126CA">
        <w:rPr>
          <w:sz w:val="22"/>
          <w:szCs w:val="22"/>
        </w:rPr>
        <w:t>Please</w:t>
      </w:r>
      <w:r w:rsidR="00943CB3" w:rsidRPr="00E063A2">
        <w:rPr>
          <w:sz w:val="22"/>
          <w:szCs w:val="22"/>
        </w:rPr>
        <w:t xml:space="preserve"> use these templates for your project proposal.</w:t>
      </w:r>
    </w:p>
    <w:p w14:paraId="3321537F" w14:textId="56485004" w:rsidR="00B53A55" w:rsidRDefault="00150283" w:rsidP="00417904">
      <w:pPr>
        <w:pStyle w:val="Heading2"/>
        <w:numPr>
          <w:ilvl w:val="0"/>
          <w:numId w:val="4"/>
        </w:numPr>
        <w:rPr>
          <w:lang w:val="en-US"/>
        </w:rPr>
      </w:pPr>
      <w:bookmarkStart w:id="20" w:name="_12._Submitting_your"/>
      <w:bookmarkEnd w:id="20"/>
      <w:r>
        <w:rPr>
          <w:lang w:val="en-US"/>
        </w:rPr>
        <w:t>Submitting an</w:t>
      </w:r>
      <w:r w:rsidR="00B81833">
        <w:rPr>
          <w:lang w:val="en-US"/>
        </w:rPr>
        <w:t xml:space="preserve"> </w:t>
      </w:r>
      <w:r w:rsidR="009713BB">
        <w:rPr>
          <w:lang w:val="en-US"/>
        </w:rPr>
        <w:t>A</w:t>
      </w:r>
      <w:r w:rsidR="00B53A55">
        <w:rPr>
          <w:lang w:val="en-US"/>
        </w:rPr>
        <w:t>pplication</w:t>
      </w:r>
    </w:p>
    <w:p w14:paraId="208CFA38" w14:textId="3FAA2881" w:rsidR="00B53A55" w:rsidRPr="00CB5AF3" w:rsidRDefault="00B53A55" w:rsidP="00417904">
      <w:pPr>
        <w:pStyle w:val="Heading3"/>
        <w:spacing w:line="240" w:lineRule="auto"/>
      </w:pPr>
      <w:r w:rsidRPr="00CB5AF3">
        <w:t xml:space="preserve">Application </w:t>
      </w:r>
      <w:r w:rsidR="009713BB">
        <w:rPr>
          <w:lang w:val="en-US"/>
        </w:rPr>
        <w:t>D</w:t>
      </w:r>
      <w:r w:rsidRPr="00CB5AF3">
        <w:t>eadline</w:t>
      </w:r>
    </w:p>
    <w:p w14:paraId="5B67E9F8" w14:textId="021767A4" w:rsidR="00B53A55" w:rsidRPr="0043725A" w:rsidRDefault="00B53A55" w:rsidP="00E063A2">
      <w:pPr>
        <w:spacing w:line="240" w:lineRule="auto"/>
        <w:ind w:left="0" w:firstLine="0"/>
        <w:rPr>
          <w:sz w:val="22"/>
          <w:szCs w:val="22"/>
        </w:rPr>
      </w:pPr>
      <w:r w:rsidRPr="00E063A2">
        <w:rPr>
          <w:sz w:val="22"/>
          <w:szCs w:val="22"/>
        </w:rPr>
        <w:t xml:space="preserve">Applications must be </w:t>
      </w:r>
      <w:r w:rsidRPr="0043725A">
        <w:rPr>
          <w:sz w:val="22"/>
          <w:szCs w:val="22"/>
        </w:rPr>
        <w:t xml:space="preserve">received by </w:t>
      </w:r>
      <w:r w:rsidR="00CB75CB" w:rsidRPr="0043725A">
        <w:rPr>
          <w:b/>
          <w:sz w:val="22"/>
          <w:szCs w:val="22"/>
        </w:rPr>
        <w:t>June 30, 2</w:t>
      </w:r>
      <w:r w:rsidR="00895609" w:rsidRPr="0043725A">
        <w:rPr>
          <w:b/>
          <w:sz w:val="22"/>
          <w:szCs w:val="22"/>
        </w:rPr>
        <w:t>021</w:t>
      </w:r>
      <w:r w:rsidRPr="0043725A">
        <w:rPr>
          <w:sz w:val="22"/>
          <w:szCs w:val="22"/>
        </w:rPr>
        <w:t xml:space="preserve">. </w:t>
      </w:r>
    </w:p>
    <w:p w14:paraId="3C87AEB4" w14:textId="49B934DC" w:rsidR="00B53A55" w:rsidRPr="00E063A2" w:rsidRDefault="00B53A55" w:rsidP="00417904">
      <w:pPr>
        <w:spacing w:line="240" w:lineRule="auto"/>
        <w:ind w:left="0" w:firstLine="0"/>
        <w:rPr>
          <w:sz w:val="22"/>
          <w:szCs w:val="22"/>
        </w:rPr>
      </w:pPr>
      <w:r w:rsidRPr="0043725A">
        <w:rPr>
          <w:sz w:val="22"/>
          <w:szCs w:val="22"/>
        </w:rPr>
        <w:t>Note: All applications and project proposals must</w:t>
      </w:r>
      <w:r w:rsidRPr="00E063A2">
        <w:rPr>
          <w:sz w:val="22"/>
          <w:szCs w:val="22"/>
        </w:rPr>
        <w:t xml:space="preserve"> be signed</w:t>
      </w:r>
      <w:r w:rsidR="00AB3DB8">
        <w:rPr>
          <w:sz w:val="22"/>
          <w:szCs w:val="22"/>
        </w:rPr>
        <w:t>,</w:t>
      </w:r>
      <w:r w:rsidR="003A032E">
        <w:rPr>
          <w:sz w:val="22"/>
          <w:szCs w:val="22"/>
        </w:rPr>
        <w:t xml:space="preserve"> </w:t>
      </w:r>
      <w:r w:rsidRPr="00E063A2">
        <w:rPr>
          <w:sz w:val="22"/>
          <w:szCs w:val="22"/>
        </w:rPr>
        <w:t>complete</w:t>
      </w:r>
      <w:r w:rsidR="003A032E">
        <w:rPr>
          <w:sz w:val="22"/>
          <w:szCs w:val="22"/>
        </w:rPr>
        <w:t xml:space="preserve"> and </w:t>
      </w:r>
      <w:r w:rsidRPr="00E063A2">
        <w:rPr>
          <w:sz w:val="22"/>
          <w:szCs w:val="22"/>
        </w:rPr>
        <w:t xml:space="preserve">accurate using the templates provided. </w:t>
      </w:r>
      <w:r w:rsidR="00720B80">
        <w:rPr>
          <w:sz w:val="22"/>
          <w:szCs w:val="22"/>
        </w:rPr>
        <w:t xml:space="preserve"> </w:t>
      </w:r>
      <w:r w:rsidRPr="00E063A2">
        <w:rPr>
          <w:sz w:val="22"/>
          <w:szCs w:val="22"/>
        </w:rPr>
        <w:t>All applicants must provide legal documentation confirming their organization is a legal entity (for example, using letters of patent</w:t>
      </w:r>
      <w:r w:rsidR="005802EA">
        <w:rPr>
          <w:sz w:val="22"/>
          <w:szCs w:val="22"/>
        </w:rPr>
        <w:t>s,</w:t>
      </w:r>
      <w:r w:rsidRPr="00E063A2">
        <w:rPr>
          <w:sz w:val="22"/>
          <w:szCs w:val="22"/>
        </w:rPr>
        <w:t xml:space="preserve"> certificates of incorporation or other such legal documents). </w:t>
      </w:r>
      <w:r w:rsidR="00720B80">
        <w:rPr>
          <w:sz w:val="22"/>
          <w:szCs w:val="22"/>
        </w:rPr>
        <w:t xml:space="preserve"> </w:t>
      </w:r>
      <w:r w:rsidRPr="00E063A2">
        <w:rPr>
          <w:sz w:val="22"/>
          <w:szCs w:val="22"/>
        </w:rPr>
        <w:t xml:space="preserve">Missing or incomplete information will slow the processing of the application and may result in its rejection. </w:t>
      </w:r>
    </w:p>
    <w:p w14:paraId="3C46008A" w14:textId="734F31E3" w:rsidR="00B53A55" w:rsidRPr="00E063A2" w:rsidRDefault="0087359C" w:rsidP="00AB3DB8">
      <w:pPr>
        <w:spacing w:line="240" w:lineRule="auto"/>
        <w:ind w:left="0" w:firstLine="0"/>
        <w:rPr>
          <w:sz w:val="22"/>
          <w:szCs w:val="22"/>
        </w:rPr>
      </w:pPr>
      <w:r>
        <w:rPr>
          <w:sz w:val="22"/>
          <w:szCs w:val="22"/>
        </w:rPr>
        <w:t>An application package must</w:t>
      </w:r>
      <w:r w:rsidR="00B53A55" w:rsidRPr="00E063A2">
        <w:rPr>
          <w:sz w:val="22"/>
          <w:szCs w:val="22"/>
        </w:rPr>
        <w:t xml:space="preserve"> be submitted by email</w:t>
      </w:r>
      <w:r w:rsidR="000456A7">
        <w:rPr>
          <w:sz w:val="22"/>
          <w:szCs w:val="22"/>
        </w:rPr>
        <w:t>.</w:t>
      </w:r>
      <w:r w:rsidR="00B53A55" w:rsidRPr="00E063A2">
        <w:rPr>
          <w:sz w:val="22"/>
          <w:szCs w:val="22"/>
        </w:rPr>
        <w:t xml:space="preserve"> </w:t>
      </w:r>
    </w:p>
    <w:p w14:paraId="648F7D1B" w14:textId="25A2AC0B" w:rsidR="00B53A55" w:rsidRPr="00E063A2" w:rsidRDefault="00B53A55" w:rsidP="00E063A2">
      <w:pPr>
        <w:spacing w:line="240" w:lineRule="auto"/>
        <w:ind w:left="0" w:firstLine="0"/>
        <w:rPr>
          <w:sz w:val="22"/>
          <w:szCs w:val="22"/>
        </w:rPr>
      </w:pPr>
      <w:r w:rsidRPr="00E063A2">
        <w:rPr>
          <w:sz w:val="22"/>
          <w:szCs w:val="22"/>
        </w:rPr>
        <w:t>An electronic application package must be in MS Word, MS Excel or PDF format.</w:t>
      </w:r>
      <w:r w:rsidR="00720B80">
        <w:rPr>
          <w:sz w:val="22"/>
          <w:szCs w:val="22"/>
        </w:rPr>
        <w:t xml:space="preserve"> </w:t>
      </w:r>
      <w:r w:rsidRPr="00E063A2">
        <w:rPr>
          <w:sz w:val="22"/>
          <w:szCs w:val="22"/>
        </w:rPr>
        <w:t xml:space="preserve"> </w:t>
      </w:r>
      <w:r w:rsidR="0087359C">
        <w:rPr>
          <w:sz w:val="22"/>
          <w:szCs w:val="22"/>
        </w:rPr>
        <w:t>Applications and inquiries concerning the application process must be sent to</w:t>
      </w:r>
      <w:r w:rsidRPr="00E063A2">
        <w:rPr>
          <w:sz w:val="22"/>
          <w:szCs w:val="22"/>
        </w:rPr>
        <w:t>:</w:t>
      </w:r>
      <w:r w:rsidR="00FD0786" w:rsidRPr="00FD0786">
        <w:t xml:space="preserve"> </w:t>
      </w:r>
      <w:hyperlink r:id="rId13" w:history="1">
        <w:r w:rsidR="006858A3" w:rsidRPr="006858A3">
          <w:rPr>
            <w:rStyle w:val="Hyperlink"/>
            <w:rFonts w:eastAsia="SimSun"/>
            <w:sz w:val="22"/>
            <w:szCs w:val="22"/>
          </w:rPr>
          <w:t>QuietVesselInitiative-InitiativeDeNaviresSilencieux@tc.gc.ca</w:t>
        </w:r>
      </w:hyperlink>
      <w:r w:rsidR="00FD0786">
        <w:rPr>
          <w:sz w:val="22"/>
          <w:szCs w:val="22"/>
        </w:rPr>
        <w:t xml:space="preserve">. </w:t>
      </w:r>
    </w:p>
    <w:p w14:paraId="6FBF5FE1" w14:textId="77777777" w:rsidR="00B53A55" w:rsidRPr="00390931" w:rsidRDefault="00B53A55" w:rsidP="00390931">
      <w:pPr>
        <w:spacing w:line="240" w:lineRule="auto"/>
        <w:rPr>
          <w:sz w:val="22"/>
          <w:szCs w:val="22"/>
        </w:rPr>
      </w:pPr>
      <w:r w:rsidRPr="00390931">
        <w:rPr>
          <w:sz w:val="22"/>
          <w:szCs w:val="22"/>
        </w:rPr>
        <w:t>Transport Canada will confirm receipt of application packages.</w:t>
      </w:r>
    </w:p>
    <w:p w14:paraId="1BCE2A3C" w14:textId="77777777" w:rsidR="00AA6F94" w:rsidRDefault="00AA6F94" w:rsidP="00417904">
      <w:pPr>
        <w:spacing w:line="240" w:lineRule="auto"/>
      </w:pPr>
    </w:p>
    <w:sectPr w:rsidR="00AA6F94" w:rsidSect="003E120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8E72B" w14:textId="77777777" w:rsidR="007D5FF8" w:rsidRDefault="007D5FF8" w:rsidP="00B25ECC">
      <w:pPr>
        <w:spacing w:before="0" w:after="0" w:line="240" w:lineRule="auto"/>
      </w:pPr>
      <w:r>
        <w:separator/>
      </w:r>
    </w:p>
  </w:endnote>
  <w:endnote w:type="continuationSeparator" w:id="0">
    <w:p w14:paraId="6C6FC029" w14:textId="77777777" w:rsidR="007D5FF8" w:rsidRDefault="007D5FF8" w:rsidP="00B25E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953066"/>
      <w:docPartObj>
        <w:docPartGallery w:val="Page Numbers (Bottom of Page)"/>
        <w:docPartUnique/>
      </w:docPartObj>
    </w:sdtPr>
    <w:sdtEndPr>
      <w:rPr>
        <w:noProof/>
      </w:rPr>
    </w:sdtEndPr>
    <w:sdtContent>
      <w:p w14:paraId="2ECAFF2F" w14:textId="5EF8F018" w:rsidR="00D91065" w:rsidRDefault="00D91065">
        <w:pPr>
          <w:pStyle w:val="Footer"/>
          <w:jc w:val="right"/>
        </w:pPr>
        <w:r>
          <w:fldChar w:fldCharType="begin"/>
        </w:r>
        <w:r>
          <w:instrText xml:space="preserve"> PAGE   \* MERGEFORMAT </w:instrText>
        </w:r>
        <w:r>
          <w:fldChar w:fldCharType="separate"/>
        </w:r>
        <w:r w:rsidR="00C31DB8">
          <w:rPr>
            <w:noProof/>
          </w:rPr>
          <w:t>1</w:t>
        </w:r>
        <w:r>
          <w:rPr>
            <w:noProof/>
          </w:rPr>
          <w:fldChar w:fldCharType="end"/>
        </w:r>
      </w:p>
    </w:sdtContent>
  </w:sdt>
  <w:p w14:paraId="3CAC819F" w14:textId="77777777" w:rsidR="00135E8A" w:rsidRDefault="00135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D9D1E" w14:textId="77777777" w:rsidR="007D5FF8" w:rsidRDefault="007D5FF8" w:rsidP="00B25ECC">
      <w:pPr>
        <w:spacing w:before="0" w:after="0" w:line="240" w:lineRule="auto"/>
      </w:pPr>
      <w:r>
        <w:separator/>
      </w:r>
    </w:p>
  </w:footnote>
  <w:footnote w:type="continuationSeparator" w:id="0">
    <w:p w14:paraId="2754CBF4" w14:textId="77777777" w:rsidR="007D5FF8" w:rsidRDefault="007D5FF8" w:rsidP="00B25ECC">
      <w:pPr>
        <w:spacing w:before="0" w:after="0" w:line="240" w:lineRule="auto"/>
      </w:pPr>
      <w:r>
        <w:continuationSeparator/>
      </w:r>
    </w:p>
  </w:footnote>
  <w:footnote w:id="1">
    <w:p w14:paraId="388E6224" w14:textId="4C68B884" w:rsidR="002B0729" w:rsidRDefault="002B0729" w:rsidP="002B0729">
      <w:pPr>
        <w:pStyle w:val="FootnoteText"/>
        <w:ind w:left="0" w:firstLine="0"/>
      </w:pPr>
      <w:r>
        <w:rPr>
          <w:rStyle w:val="FootnoteReference"/>
        </w:rPr>
        <w:footnoteRef/>
      </w:r>
      <w:r>
        <w:t xml:space="preserve"> </w:t>
      </w:r>
      <w:r w:rsidRPr="002B0729">
        <w:rPr>
          <w:rFonts w:ascii="Times New Roman" w:hAnsi="Times New Roman"/>
          <w:sz w:val="18"/>
          <w:szCs w:val="18"/>
        </w:rPr>
        <w:t>A body that is established by or under provincial/territorial statute or by regulation or is wholly</w:t>
      </w:r>
      <w:r w:rsidR="00B80D01">
        <w:rPr>
          <w:rFonts w:ascii="Times New Roman" w:hAnsi="Times New Roman"/>
          <w:sz w:val="18"/>
          <w:szCs w:val="18"/>
        </w:rPr>
        <w:t>-</w:t>
      </w:r>
      <w:r w:rsidRPr="002B0729">
        <w:rPr>
          <w:rFonts w:ascii="Times New Roman" w:hAnsi="Times New Roman"/>
          <w:sz w:val="18"/>
          <w:szCs w:val="18"/>
        </w:rPr>
        <w:t>owned by a province, territory or municipality (e.g. transit agencies, commissions, boards, certain port authorities, provincial crown corporations).</w:t>
      </w:r>
      <w:r>
        <w:t xml:space="preserve">  </w:t>
      </w:r>
    </w:p>
  </w:footnote>
  <w:footnote w:id="2">
    <w:p w14:paraId="4957BFBE" w14:textId="2FAEA204" w:rsidR="00446529" w:rsidRPr="006524B6" w:rsidRDefault="00446529" w:rsidP="002F666B">
      <w:pPr>
        <w:pStyle w:val="FootnoteText"/>
        <w:rPr>
          <w:rFonts w:asciiTheme="minorHAnsi" w:hAnsiTheme="minorHAnsi" w:cstheme="minorHAnsi"/>
          <w:sz w:val="18"/>
          <w:szCs w:val="18"/>
        </w:rPr>
      </w:pPr>
      <w:r w:rsidRPr="00827C91">
        <w:rPr>
          <w:rStyle w:val="FootnoteReference"/>
          <w:rFonts w:ascii="Times New Roman" w:hAnsi="Times New Roman"/>
          <w:sz w:val="18"/>
          <w:szCs w:val="18"/>
        </w:rPr>
        <w:footnoteRef/>
      </w:r>
      <w:r w:rsidRPr="00827C91">
        <w:rPr>
          <w:rFonts w:ascii="Times New Roman" w:hAnsi="Times New Roman"/>
          <w:sz w:val="18"/>
          <w:szCs w:val="18"/>
        </w:rPr>
        <w:t xml:space="preserve"> </w:t>
      </w:r>
      <w:r w:rsidRPr="006524B6">
        <w:rPr>
          <w:rFonts w:asciiTheme="minorHAnsi" w:hAnsiTheme="minorHAnsi" w:cstheme="minorHAnsi"/>
          <w:sz w:val="18"/>
          <w:szCs w:val="18"/>
        </w:rPr>
        <w:t>An online data and information resource capturing the results of various noise reduction technology, design and retrofit approaches for various vessels classe</w:t>
      </w:r>
      <w:r w:rsidR="005802EA">
        <w:rPr>
          <w:rFonts w:asciiTheme="minorHAnsi" w:hAnsiTheme="minorHAnsi" w:cstheme="minorHAnsi"/>
          <w:sz w:val="18"/>
          <w:szCs w:val="18"/>
        </w:rPr>
        <w:t>s.</w:t>
      </w:r>
    </w:p>
  </w:footnote>
  <w:footnote w:id="3">
    <w:p w14:paraId="3343F044" w14:textId="5999ED0B" w:rsidR="00C86348" w:rsidRPr="006524B6" w:rsidRDefault="00C86348" w:rsidP="00C86348">
      <w:pPr>
        <w:pStyle w:val="FootnoteText"/>
        <w:rPr>
          <w:rFonts w:asciiTheme="minorHAnsi" w:hAnsiTheme="minorHAnsi" w:cstheme="minorHAnsi"/>
          <w:sz w:val="18"/>
          <w:szCs w:val="18"/>
          <w:lang w:val="en-US"/>
        </w:rPr>
      </w:pPr>
      <w:r w:rsidRPr="006524B6">
        <w:rPr>
          <w:rStyle w:val="FootnoteReference"/>
          <w:rFonts w:asciiTheme="minorHAnsi" w:hAnsiTheme="minorHAnsi" w:cstheme="minorHAnsi"/>
          <w:sz w:val="18"/>
          <w:szCs w:val="18"/>
        </w:rPr>
        <w:footnoteRef/>
      </w:r>
      <w:r w:rsidRPr="006524B6">
        <w:rPr>
          <w:rFonts w:asciiTheme="minorHAnsi" w:hAnsiTheme="minorHAnsi" w:cstheme="minorHAnsi"/>
          <w:sz w:val="18"/>
          <w:szCs w:val="18"/>
        </w:rPr>
        <w:t xml:space="preserve"> </w:t>
      </w:r>
      <w:r w:rsidRPr="006524B6">
        <w:rPr>
          <w:rFonts w:asciiTheme="minorHAnsi" w:hAnsiTheme="minorHAnsi" w:cstheme="minorHAnsi"/>
          <w:sz w:val="18"/>
          <w:szCs w:val="18"/>
          <w:lang w:val="en-US"/>
        </w:rPr>
        <w:t>Technology readiness level</w:t>
      </w:r>
      <w:r w:rsidR="00DE13D9" w:rsidRPr="006524B6">
        <w:rPr>
          <w:rFonts w:asciiTheme="minorHAnsi" w:hAnsiTheme="minorHAnsi" w:cstheme="minorHAnsi"/>
          <w:sz w:val="18"/>
          <w:szCs w:val="18"/>
          <w:lang w:val="en-US"/>
        </w:rPr>
        <w:t xml:space="preserve"> (TRLs)</w:t>
      </w:r>
      <w:r w:rsidRPr="006524B6">
        <w:rPr>
          <w:rFonts w:asciiTheme="minorHAnsi" w:hAnsiTheme="minorHAnsi" w:cstheme="minorHAnsi"/>
          <w:sz w:val="18"/>
          <w:szCs w:val="18"/>
          <w:lang w:val="en-US"/>
        </w:rPr>
        <w:t xml:space="preserve">, as defined by: </w:t>
      </w:r>
      <w:hyperlink r:id="rId1" w:history="1">
        <w:r w:rsidRPr="006524B6">
          <w:rPr>
            <w:rStyle w:val="Hyperlink"/>
            <w:rFonts w:asciiTheme="minorHAnsi" w:hAnsiTheme="minorHAnsi" w:cstheme="minorHAnsi"/>
            <w:sz w:val="18"/>
            <w:szCs w:val="18"/>
            <w:lang w:val="en-US"/>
          </w:rPr>
          <w:t>https://www.ic.gc.ca/eic/site/080.nsf/eng/00002.html</w:t>
        </w:r>
      </w:hyperlink>
      <w:r w:rsidRPr="006524B6">
        <w:rPr>
          <w:rFonts w:asciiTheme="minorHAnsi" w:hAnsiTheme="minorHAnsi" w:cstheme="minorHAnsi"/>
          <w:sz w:val="18"/>
          <w:szCs w:val="18"/>
          <w:lang w:val="en-US"/>
        </w:rPr>
        <w:t xml:space="preserve">.  The Program will only consider technologies at </w:t>
      </w:r>
      <w:r w:rsidR="00DE13D9" w:rsidRPr="006524B6">
        <w:rPr>
          <w:rFonts w:asciiTheme="minorHAnsi" w:hAnsiTheme="minorHAnsi" w:cstheme="minorHAnsi"/>
          <w:sz w:val="18"/>
          <w:szCs w:val="18"/>
          <w:lang w:val="en-US"/>
        </w:rPr>
        <w:t xml:space="preserve">TRL </w:t>
      </w:r>
      <w:r w:rsidRPr="006524B6">
        <w:rPr>
          <w:rFonts w:asciiTheme="minorHAnsi" w:hAnsiTheme="minorHAnsi" w:cstheme="minorHAnsi"/>
          <w:sz w:val="18"/>
          <w:szCs w:val="18"/>
          <w:lang w:val="en-US"/>
        </w:rPr>
        <w:t>maturity levels of six (6) or above.</w:t>
      </w:r>
    </w:p>
    <w:p w14:paraId="0EC82189" w14:textId="6A9A7799" w:rsidR="00C86348" w:rsidRPr="00895609" w:rsidRDefault="00C86348" w:rsidP="00C86348">
      <w:pPr>
        <w:pStyle w:val="FootnoteText"/>
        <w:rPr>
          <w:lang w:val="en-US"/>
        </w:rPr>
      </w:pPr>
      <w:r w:rsidRPr="00C86348">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D3E"/>
    <w:multiLevelType w:val="multilevel"/>
    <w:tmpl w:val="F754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064B"/>
    <w:multiLevelType w:val="hybridMultilevel"/>
    <w:tmpl w:val="2F04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7735"/>
    <w:multiLevelType w:val="hybridMultilevel"/>
    <w:tmpl w:val="74E4C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3F37FB"/>
    <w:multiLevelType w:val="hybridMultilevel"/>
    <w:tmpl w:val="9798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954A9"/>
    <w:multiLevelType w:val="multilevel"/>
    <w:tmpl w:val="F35EEC82"/>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832594A"/>
    <w:multiLevelType w:val="hybridMultilevel"/>
    <w:tmpl w:val="592C8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F94BC4"/>
    <w:multiLevelType w:val="hybridMultilevel"/>
    <w:tmpl w:val="E2186EAE"/>
    <w:lvl w:ilvl="0" w:tplc="10090001">
      <w:start w:val="1"/>
      <w:numFmt w:val="bullet"/>
      <w:lvlText w:val=""/>
      <w:lvlJc w:val="left"/>
      <w:pPr>
        <w:ind w:left="787" w:hanging="360"/>
      </w:pPr>
      <w:rPr>
        <w:rFonts w:ascii="Symbol" w:hAnsi="Symbol"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7" w15:restartNumberingAfterBreak="0">
    <w:nsid w:val="1DCE0E98"/>
    <w:multiLevelType w:val="hybridMultilevel"/>
    <w:tmpl w:val="01186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734662"/>
    <w:multiLevelType w:val="hybridMultilevel"/>
    <w:tmpl w:val="C9928E80"/>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21C23A15"/>
    <w:multiLevelType w:val="multilevel"/>
    <w:tmpl w:val="E7A43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43F2A"/>
    <w:multiLevelType w:val="hybridMultilevel"/>
    <w:tmpl w:val="EC2A8F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F7F80"/>
    <w:multiLevelType w:val="multilevel"/>
    <w:tmpl w:val="384C2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E1573"/>
    <w:multiLevelType w:val="hybridMultilevel"/>
    <w:tmpl w:val="A92A583E"/>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74636"/>
    <w:multiLevelType w:val="hybridMultilevel"/>
    <w:tmpl w:val="6E900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4D3121"/>
    <w:multiLevelType w:val="hybridMultilevel"/>
    <w:tmpl w:val="E14E12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3130AC0"/>
    <w:multiLevelType w:val="hybridMultilevel"/>
    <w:tmpl w:val="6B60A792"/>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2A18F8"/>
    <w:multiLevelType w:val="hybridMultilevel"/>
    <w:tmpl w:val="EBE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8179A7"/>
    <w:multiLevelType w:val="hybridMultilevel"/>
    <w:tmpl w:val="89F8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83834"/>
    <w:multiLevelType w:val="hybridMultilevel"/>
    <w:tmpl w:val="5984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201FD"/>
    <w:multiLevelType w:val="multilevel"/>
    <w:tmpl w:val="EC40D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2771E4"/>
    <w:multiLevelType w:val="hybridMultilevel"/>
    <w:tmpl w:val="C97651F6"/>
    <w:lvl w:ilvl="0" w:tplc="AFDAE364">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D4DA0"/>
    <w:multiLevelType w:val="hybridMultilevel"/>
    <w:tmpl w:val="9FC4A2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747E63"/>
    <w:multiLevelType w:val="multilevel"/>
    <w:tmpl w:val="BA86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076E28"/>
    <w:multiLevelType w:val="hybridMultilevel"/>
    <w:tmpl w:val="81D67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A036A"/>
    <w:multiLevelType w:val="hybridMultilevel"/>
    <w:tmpl w:val="EFFE7588"/>
    <w:lvl w:ilvl="0" w:tplc="801E73A0">
      <w:start w:val="1"/>
      <w:numFmt w:val="decimal"/>
      <w:lvlText w:val="%1."/>
      <w:lvlJc w:val="left"/>
      <w:pPr>
        <w:ind w:left="1077" w:hanging="360"/>
      </w:pPr>
      <w:rPr>
        <w:rFonts w:hint="default"/>
        <w:color w:val="auto"/>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15:restartNumberingAfterBreak="0">
    <w:nsid w:val="4DC11E55"/>
    <w:multiLevelType w:val="hybridMultilevel"/>
    <w:tmpl w:val="6EC02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E2775F"/>
    <w:multiLevelType w:val="hybridMultilevel"/>
    <w:tmpl w:val="7272DD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9117DA"/>
    <w:multiLevelType w:val="hybridMultilevel"/>
    <w:tmpl w:val="8B9E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321B5"/>
    <w:multiLevelType w:val="hybridMultilevel"/>
    <w:tmpl w:val="994CA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15777B"/>
    <w:multiLevelType w:val="hybridMultilevel"/>
    <w:tmpl w:val="FE8A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05880"/>
    <w:multiLevelType w:val="hybridMultilevel"/>
    <w:tmpl w:val="E6F00AAA"/>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15:restartNumberingAfterBreak="0">
    <w:nsid w:val="5C934A71"/>
    <w:multiLevelType w:val="hybridMultilevel"/>
    <w:tmpl w:val="1840A6D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32" w15:restartNumberingAfterBreak="0">
    <w:nsid w:val="5CF86C0B"/>
    <w:multiLevelType w:val="hybridMultilevel"/>
    <w:tmpl w:val="18026584"/>
    <w:lvl w:ilvl="0" w:tplc="8BDE35B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B1C29"/>
    <w:multiLevelType w:val="hybridMultilevel"/>
    <w:tmpl w:val="F87A20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FC0F01"/>
    <w:multiLevelType w:val="hybridMultilevel"/>
    <w:tmpl w:val="B27CC0D0"/>
    <w:lvl w:ilvl="0" w:tplc="04090001">
      <w:start w:val="1"/>
      <w:numFmt w:val="bullet"/>
      <w:lvlText w:val=""/>
      <w:lvlJc w:val="left"/>
      <w:pPr>
        <w:ind w:left="743" w:hanging="360"/>
      </w:pPr>
      <w:rPr>
        <w:rFonts w:ascii="Symbol" w:hAnsi="Symbol" w:hint="default"/>
      </w:rPr>
    </w:lvl>
    <w:lvl w:ilvl="1" w:tplc="04090003">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5" w15:restartNumberingAfterBreak="0">
    <w:nsid w:val="6434613D"/>
    <w:multiLevelType w:val="hybridMultilevel"/>
    <w:tmpl w:val="F296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96E42"/>
    <w:multiLevelType w:val="hybridMultilevel"/>
    <w:tmpl w:val="4E86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C61926"/>
    <w:multiLevelType w:val="hybridMultilevel"/>
    <w:tmpl w:val="A4EC7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CB5664"/>
    <w:multiLevelType w:val="hybridMultilevel"/>
    <w:tmpl w:val="289C3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2E2C96"/>
    <w:multiLevelType w:val="multilevel"/>
    <w:tmpl w:val="8A124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06570"/>
    <w:multiLevelType w:val="hybridMultilevel"/>
    <w:tmpl w:val="AC20C07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4"/>
  </w:num>
  <w:num w:numId="2">
    <w:abstractNumId w:val="21"/>
  </w:num>
  <w:num w:numId="3">
    <w:abstractNumId w:val="8"/>
  </w:num>
  <w:num w:numId="4">
    <w:abstractNumId w:val="15"/>
  </w:num>
  <w:num w:numId="5">
    <w:abstractNumId w:val="33"/>
  </w:num>
  <w:num w:numId="6">
    <w:abstractNumId w:val="12"/>
  </w:num>
  <w:num w:numId="7">
    <w:abstractNumId w:val="34"/>
  </w:num>
  <w:num w:numId="8">
    <w:abstractNumId w:val="16"/>
  </w:num>
  <w:num w:numId="9">
    <w:abstractNumId w:val="36"/>
  </w:num>
  <w:num w:numId="10">
    <w:abstractNumId w:val="3"/>
  </w:num>
  <w:num w:numId="11">
    <w:abstractNumId w:val="22"/>
  </w:num>
  <w:num w:numId="12">
    <w:abstractNumId w:val="19"/>
  </w:num>
  <w:num w:numId="13">
    <w:abstractNumId w:val="11"/>
  </w:num>
  <w:num w:numId="14">
    <w:abstractNumId w:val="0"/>
  </w:num>
  <w:num w:numId="15">
    <w:abstractNumId w:val="35"/>
  </w:num>
  <w:num w:numId="16">
    <w:abstractNumId w:val="1"/>
  </w:num>
  <w:num w:numId="17">
    <w:abstractNumId w:val="37"/>
  </w:num>
  <w:num w:numId="18">
    <w:abstractNumId w:val="6"/>
  </w:num>
  <w:num w:numId="19">
    <w:abstractNumId w:val="29"/>
  </w:num>
  <w:num w:numId="20">
    <w:abstractNumId w:val="14"/>
  </w:num>
  <w:num w:numId="21">
    <w:abstractNumId w:val="20"/>
  </w:num>
  <w:num w:numId="22">
    <w:abstractNumId w:val="40"/>
  </w:num>
  <w:num w:numId="23">
    <w:abstractNumId w:val="23"/>
  </w:num>
  <w:num w:numId="24">
    <w:abstractNumId w:val="30"/>
  </w:num>
  <w:num w:numId="25">
    <w:abstractNumId w:val="26"/>
  </w:num>
  <w:num w:numId="26">
    <w:abstractNumId w:val="31"/>
  </w:num>
  <w:num w:numId="27">
    <w:abstractNumId w:val="25"/>
  </w:num>
  <w:num w:numId="28">
    <w:abstractNumId w:val="18"/>
  </w:num>
  <w:num w:numId="29">
    <w:abstractNumId w:val="27"/>
  </w:num>
  <w:num w:numId="30">
    <w:abstractNumId w:val="10"/>
  </w:num>
  <w:num w:numId="31">
    <w:abstractNumId w:val="4"/>
  </w:num>
  <w:num w:numId="32">
    <w:abstractNumId w:val="13"/>
  </w:num>
  <w:num w:numId="33">
    <w:abstractNumId w:val="7"/>
  </w:num>
  <w:num w:numId="34">
    <w:abstractNumId w:val="17"/>
  </w:num>
  <w:num w:numId="35">
    <w:abstractNumId w:val="9"/>
  </w:num>
  <w:num w:numId="36">
    <w:abstractNumId w:val="39"/>
  </w:num>
  <w:num w:numId="37">
    <w:abstractNumId w:val="5"/>
  </w:num>
  <w:num w:numId="38">
    <w:abstractNumId w:val="2"/>
  </w:num>
  <w:num w:numId="39">
    <w:abstractNumId w:val="38"/>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55"/>
    <w:rsid w:val="000165A0"/>
    <w:rsid w:val="00021ABC"/>
    <w:rsid w:val="00044FB6"/>
    <w:rsid w:val="000456A7"/>
    <w:rsid w:val="000470A7"/>
    <w:rsid w:val="0008337F"/>
    <w:rsid w:val="000945E5"/>
    <w:rsid w:val="00094D6B"/>
    <w:rsid w:val="00094D8B"/>
    <w:rsid w:val="000965C6"/>
    <w:rsid w:val="000B1E75"/>
    <w:rsid w:val="000B5EC9"/>
    <w:rsid w:val="000C7192"/>
    <w:rsid w:val="000C73D6"/>
    <w:rsid w:val="000D4007"/>
    <w:rsid w:val="00112502"/>
    <w:rsid w:val="00114882"/>
    <w:rsid w:val="001304E7"/>
    <w:rsid w:val="00131678"/>
    <w:rsid w:val="00135E8A"/>
    <w:rsid w:val="0013782E"/>
    <w:rsid w:val="00150283"/>
    <w:rsid w:val="00150D57"/>
    <w:rsid w:val="00153D94"/>
    <w:rsid w:val="00175AF7"/>
    <w:rsid w:val="00181AF2"/>
    <w:rsid w:val="00181CA6"/>
    <w:rsid w:val="00191DF0"/>
    <w:rsid w:val="00191EE3"/>
    <w:rsid w:val="001B13A3"/>
    <w:rsid w:val="001B6F5C"/>
    <w:rsid w:val="001D06B7"/>
    <w:rsid w:val="001D2DBA"/>
    <w:rsid w:val="001D516D"/>
    <w:rsid w:val="001E2FCE"/>
    <w:rsid w:val="001E39D0"/>
    <w:rsid w:val="001E5964"/>
    <w:rsid w:val="001F11C9"/>
    <w:rsid w:val="00206469"/>
    <w:rsid w:val="00223717"/>
    <w:rsid w:val="00223B98"/>
    <w:rsid w:val="00226D72"/>
    <w:rsid w:val="002342BD"/>
    <w:rsid w:val="00246704"/>
    <w:rsid w:val="0026719B"/>
    <w:rsid w:val="00276A1C"/>
    <w:rsid w:val="0028593D"/>
    <w:rsid w:val="00285F8C"/>
    <w:rsid w:val="00286E01"/>
    <w:rsid w:val="002871BC"/>
    <w:rsid w:val="0028767D"/>
    <w:rsid w:val="002A235A"/>
    <w:rsid w:val="002B0729"/>
    <w:rsid w:val="002B6392"/>
    <w:rsid w:val="002F666B"/>
    <w:rsid w:val="00303FCE"/>
    <w:rsid w:val="003154AC"/>
    <w:rsid w:val="00335228"/>
    <w:rsid w:val="00342872"/>
    <w:rsid w:val="00351F26"/>
    <w:rsid w:val="003520BC"/>
    <w:rsid w:val="00355C02"/>
    <w:rsid w:val="00370AFC"/>
    <w:rsid w:val="00384EB7"/>
    <w:rsid w:val="00387F00"/>
    <w:rsid w:val="00390931"/>
    <w:rsid w:val="003A0013"/>
    <w:rsid w:val="003A032E"/>
    <w:rsid w:val="003A05AC"/>
    <w:rsid w:val="003A56A5"/>
    <w:rsid w:val="003A7101"/>
    <w:rsid w:val="003B59A1"/>
    <w:rsid w:val="003C36F7"/>
    <w:rsid w:val="003C49F9"/>
    <w:rsid w:val="003D0829"/>
    <w:rsid w:val="003D0919"/>
    <w:rsid w:val="003D3C62"/>
    <w:rsid w:val="003E120B"/>
    <w:rsid w:val="003F028C"/>
    <w:rsid w:val="003F49AB"/>
    <w:rsid w:val="003F4FCE"/>
    <w:rsid w:val="004038D6"/>
    <w:rsid w:val="0040689D"/>
    <w:rsid w:val="00417904"/>
    <w:rsid w:val="00430239"/>
    <w:rsid w:val="004340B4"/>
    <w:rsid w:val="0043513C"/>
    <w:rsid w:val="0043725A"/>
    <w:rsid w:val="00437E69"/>
    <w:rsid w:val="004436CF"/>
    <w:rsid w:val="00446529"/>
    <w:rsid w:val="00447B60"/>
    <w:rsid w:val="004524F4"/>
    <w:rsid w:val="00454B2C"/>
    <w:rsid w:val="00460151"/>
    <w:rsid w:val="00461CCB"/>
    <w:rsid w:val="004634CB"/>
    <w:rsid w:val="004710B1"/>
    <w:rsid w:val="00476899"/>
    <w:rsid w:val="004844CC"/>
    <w:rsid w:val="0049144F"/>
    <w:rsid w:val="004A0A15"/>
    <w:rsid w:val="004A3D88"/>
    <w:rsid w:val="004B4A0F"/>
    <w:rsid w:val="004B716F"/>
    <w:rsid w:val="004E00BF"/>
    <w:rsid w:val="004F0348"/>
    <w:rsid w:val="00501301"/>
    <w:rsid w:val="00504293"/>
    <w:rsid w:val="00537223"/>
    <w:rsid w:val="005373B4"/>
    <w:rsid w:val="00537752"/>
    <w:rsid w:val="00540582"/>
    <w:rsid w:val="00545134"/>
    <w:rsid w:val="00552860"/>
    <w:rsid w:val="00557DA1"/>
    <w:rsid w:val="00573A28"/>
    <w:rsid w:val="005755E7"/>
    <w:rsid w:val="005802EA"/>
    <w:rsid w:val="005A0BBF"/>
    <w:rsid w:val="005A4FDB"/>
    <w:rsid w:val="005B0A5F"/>
    <w:rsid w:val="005B7D5C"/>
    <w:rsid w:val="005D0A62"/>
    <w:rsid w:val="005D71C7"/>
    <w:rsid w:val="005D74A9"/>
    <w:rsid w:val="005E096E"/>
    <w:rsid w:val="005F2835"/>
    <w:rsid w:val="005F31D1"/>
    <w:rsid w:val="00640AD6"/>
    <w:rsid w:val="006524B6"/>
    <w:rsid w:val="006603AA"/>
    <w:rsid w:val="00677DCA"/>
    <w:rsid w:val="006858A3"/>
    <w:rsid w:val="006A0239"/>
    <w:rsid w:val="006B5CD1"/>
    <w:rsid w:val="006C49F7"/>
    <w:rsid w:val="006F710F"/>
    <w:rsid w:val="007037F0"/>
    <w:rsid w:val="00710ADA"/>
    <w:rsid w:val="007142EF"/>
    <w:rsid w:val="00717CED"/>
    <w:rsid w:val="00720B80"/>
    <w:rsid w:val="007260F4"/>
    <w:rsid w:val="007420E2"/>
    <w:rsid w:val="007466E9"/>
    <w:rsid w:val="00773406"/>
    <w:rsid w:val="0079035B"/>
    <w:rsid w:val="00791E8D"/>
    <w:rsid w:val="00792250"/>
    <w:rsid w:val="007B54B8"/>
    <w:rsid w:val="007C1180"/>
    <w:rsid w:val="007C2500"/>
    <w:rsid w:val="007C56F7"/>
    <w:rsid w:val="007D11CF"/>
    <w:rsid w:val="007D4C54"/>
    <w:rsid w:val="007D5FF8"/>
    <w:rsid w:val="007E35C1"/>
    <w:rsid w:val="007E5F40"/>
    <w:rsid w:val="007F1C82"/>
    <w:rsid w:val="00804AB2"/>
    <w:rsid w:val="008374F3"/>
    <w:rsid w:val="00840857"/>
    <w:rsid w:val="00841BE9"/>
    <w:rsid w:val="00842E83"/>
    <w:rsid w:val="00854BCA"/>
    <w:rsid w:val="0087359C"/>
    <w:rsid w:val="008801FC"/>
    <w:rsid w:val="00883D39"/>
    <w:rsid w:val="00883D4C"/>
    <w:rsid w:val="00893E99"/>
    <w:rsid w:val="00894D57"/>
    <w:rsid w:val="00895609"/>
    <w:rsid w:val="008B09D2"/>
    <w:rsid w:val="008C428C"/>
    <w:rsid w:val="008D0406"/>
    <w:rsid w:val="008D1144"/>
    <w:rsid w:val="008D3976"/>
    <w:rsid w:val="008D5F87"/>
    <w:rsid w:val="008E2765"/>
    <w:rsid w:val="008F289D"/>
    <w:rsid w:val="008F3E9D"/>
    <w:rsid w:val="008F447C"/>
    <w:rsid w:val="008F6B7E"/>
    <w:rsid w:val="0091178E"/>
    <w:rsid w:val="009271D7"/>
    <w:rsid w:val="00943CB3"/>
    <w:rsid w:val="00947573"/>
    <w:rsid w:val="009570AC"/>
    <w:rsid w:val="009576CE"/>
    <w:rsid w:val="00960AE2"/>
    <w:rsid w:val="00966AD4"/>
    <w:rsid w:val="009713BB"/>
    <w:rsid w:val="009725AF"/>
    <w:rsid w:val="009762BA"/>
    <w:rsid w:val="00976B33"/>
    <w:rsid w:val="00985FBD"/>
    <w:rsid w:val="00992605"/>
    <w:rsid w:val="00996455"/>
    <w:rsid w:val="00997160"/>
    <w:rsid w:val="009A07FF"/>
    <w:rsid w:val="009A58F7"/>
    <w:rsid w:val="009B095A"/>
    <w:rsid w:val="009B61CB"/>
    <w:rsid w:val="009D4358"/>
    <w:rsid w:val="009D4578"/>
    <w:rsid w:val="009D5457"/>
    <w:rsid w:val="009D7714"/>
    <w:rsid w:val="009E2D96"/>
    <w:rsid w:val="009F491B"/>
    <w:rsid w:val="00A24CC6"/>
    <w:rsid w:val="00A3770D"/>
    <w:rsid w:val="00A51A20"/>
    <w:rsid w:val="00A57D72"/>
    <w:rsid w:val="00A913AD"/>
    <w:rsid w:val="00AA3E0C"/>
    <w:rsid w:val="00AA6F94"/>
    <w:rsid w:val="00AA78EB"/>
    <w:rsid w:val="00AB3DB8"/>
    <w:rsid w:val="00AC6501"/>
    <w:rsid w:val="00AE0C82"/>
    <w:rsid w:val="00AE2F92"/>
    <w:rsid w:val="00AF1982"/>
    <w:rsid w:val="00B0203B"/>
    <w:rsid w:val="00B21393"/>
    <w:rsid w:val="00B25ECC"/>
    <w:rsid w:val="00B263D7"/>
    <w:rsid w:val="00B34786"/>
    <w:rsid w:val="00B41806"/>
    <w:rsid w:val="00B53A55"/>
    <w:rsid w:val="00B555AF"/>
    <w:rsid w:val="00B63FAA"/>
    <w:rsid w:val="00B64DDB"/>
    <w:rsid w:val="00B7501A"/>
    <w:rsid w:val="00B80D01"/>
    <w:rsid w:val="00B81833"/>
    <w:rsid w:val="00B86C8A"/>
    <w:rsid w:val="00B8764B"/>
    <w:rsid w:val="00B91F18"/>
    <w:rsid w:val="00BB6256"/>
    <w:rsid w:val="00BB7BBA"/>
    <w:rsid w:val="00BC08BD"/>
    <w:rsid w:val="00BD113F"/>
    <w:rsid w:val="00BD5D44"/>
    <w:rsid w:val="00BE64E0"/>
    <w:rsid w:val="00BE787E"/>
    <w:rsid w:val="00BF0957"/>
    <w:rsid w:val="00C02C55"/>
    <w:rsid w:val="00C02FA1"/>
    <w:rsid w:val="00C03CBD"/>
    <w:rsid w:val="00C05082"/>
    <w:rsid w:val="00C10F57"/>
    <w:rsid w:val="00C12F59"/>
    <w:rsid w:val="00C230E3"/>
    <w:rsid w:val="00C31DB8"/>
    <w:rsid w:val="00C34B38"/>
    <w:rsid w:val="00C36503"/>
    <w:rsid w:val="00C44048"/>
    <w:rsid w:val="00C5060D"/>
    <w:rsid w:val="00C552EC"/>
    <w:rsid w:val="00C63743"/>
    <w:rsid w:val="00C64E55"/>
    <w:rsid w:val="00C70CEA"/>
    <w:rsid w:val="00C74EEC"/>
    <w:rsid w:val="00C81A2B"/>
    <w:rsid w:val="00C86348"/>
    <w:rsid w:val="00C95B54"/>
    <w:rsid w:val="00C9728C"/>
    <w:rsid w:val="00CA1210"/>
    <w:rsid w:val="00CA46C2"/>
    <w:rsid w:val="00CB57E2"/>
    <w:rsid w:val="00CB75CB"/>
    <w:rsid w:val="00CC572C"/>
    <w:rsid w:val="00CE0828"/>
    <w:rsid w:val="00CE79F1"/>
    <w:rsid w:val="00D01E2C"/>
    <w:rsid w:val="00D037EB"/>
    <w:rsid w:val="00D13F48"/>
    <w:rsid w:val="00D17AD3"/>
    <w:rsid w:val="00D336C6"/>
    <w:rsid w:val="00D364C3"/>
    <w:rsid w:val="00D3772E"/>
    <w:rsid w:val="00D402C6"/>
    <w:rsid w:val="00D74E36"/>
    <w:rsid w:val="00D8071E"/>
    <w:rsid w:val="00D82426"/>
    <w:rsid w:val="00D86E77"/>
    <w:rsid w:val="00D87971"/>
    <w:rsid w:val="00D91065"/>
    <w:rsid w:val="00D917B2"/>
    <w:rsid w:val="00DB0CF2"/>
    <w:rsid w:val="00DB46F1"/>
    <w:rsid w:val="00DC3632"/>
    <w:rsid w:val="00DC7210"/>
    <w:rsid w:val="00DC77FB"/>
    <w:rsid w:val="00DD4B7D"/>
    <w:rsid w:val="00DE13D9"/>
    <w:rsid w:val="00DE277A"/>
    <w:rsid w:val="00DE6D05"/>
    <w:rsid w:val="00E02A63"/>
    <w:rsid w:val="00E063A2"/>
    <w:rsid w:val="00E103D4"/>
    <w:rsid w:val="00E126CA"/>
    <w:rsid w:val="00E165E5"/>
    <w:rsid w:val="00E2353B"/>
    <w:rsid w:val="00E30B8B"/>
    <w:rsid w:val="00E43C34"/>
    <w:rsid w:val="00E471B0"/>
    <w:rsid w:val="00E856B5"/>
    <w:rsid w:val="00E87203"/>
    <w:rsid w:val="00E93D09"/>
    <w:rsid w:val="00E97AC1"/>
    <w:rsid w:val="00EB2350"/>
    <w:rsid w:val="00EB47B8"/>
    <w:rsid w:val="00EC695D"/>
    <w:rsid w:val="00EC69C3"/>
    <w:rsid w:val="00ED7156"/>
    <w:rsid w:val="00EE2034"/>
    <w:rsid w:val="00EE4DDE"/>
    <w:rsid w:val="00EF11B5"/>
    <w:rsid w:val="00F00047"/>
    <w:rsid w:val="00F036D8"/>
    <w:rsid w:val="00F04278"/>
    <w:rsid w:val="00F15D0A"/>
    <w:rsid w:val="00F22BA4"/>
    <w:rsid w:val="00F54301"/>
    <w:rsid w:val="00F6110A"/>
    <w:rsid w:val="00F6362B"/>
    <w:rsid w:val="00F64802"/>
    <w:rsid w:val="00F93587"/>
    <w:rsid w:val="00F93DCE"/>
    <w:rsid w:val="00FA3BF4"/>
    <w:rsid w:val="00FB38F3"/>
    <w:rsid w:val="00FB49EC"/>
    <w:rsid w:val="00FD0786"/>
    <w:rsid w:val="00FD11F3"/>
    <w:rsid w:val="00FD2F12"/>
    <w:rsid w:val="00FE6060"/>
    <w:rsid w:val="00FE743E"/>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8786"/>
  <w15:chartTrackingRefBased/>
  <w15:docId w15:val="{BF6574F8-2C61-46BE-AABB-84483447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55"/>
    <w:pPr>
      <w:spacing w:before="200" w:after="120" w:line="360" w:lineRule="auto"/>
      <w:ind w:left="357" w:hanging="357"/>
    </w:pPr>
    <w:rPr>
      <w:rFonts w:ascii="Calibri" w:eastAsia="Times New Roman" w:hAnsi="Calibri" w:cs="Times New Roman"/>
      <w:sz w:val="21"/>
      <w:szCs w:val="21"/>
      <w:lang w:val="en-CA" w:eastAsia="en-CA"/>
    </w:rPr>
  </w:style>
  <w:style w:type="paragraph" w:styleId="Heading1">
    <w:name w:val="heading 1"/>
    <w:basedOn w:val="Normal"/>
    <w:next w:val="Normal"/>
    <w:link w:val="Heading1Char"/>
    <w:uiPriority w:val="9"/>
    <w:qFormat/>
    <w:rsid w:val="00B53A55"/>
    <w:pPr>
      <w:keepNext/>
      <w:keepLines/>
      <w:pBdr>
        <w:left w:val="single" w:sz="12" w:space="12" w:color="ED7D31"/>
      </w:pBdr>
      <w:spacing w:before="80" w:after="80" w:line="240" w:lineRule="auto"/>
      <w:outlineLvl w:val="0"/>
    </w:pPr>
    <w:rPr>
      <w:rFonts w:ascii="Cambria" w:eastAsia="SimSun" w:hAnsi="Cambria"/>
      <w:b/>
      <w:spacing w:val="10"/>
      <w:sz w:val="32"/>
      <w:szCs w:val="36"/>
      <w:lang w:val="x-none" w:eastAsia="x-none"/>
    </w:rPr>
  </w:style>
  <w:style w:type="paragraph" w:styleId="Heading2">
    <w:name w:val="heading 2"/>
    <w:basedOn w:val="Normal"/>
    <w:next w:val="Normal"/>
    <w:link w:val="Heading2Char"/>
    <w:uiPriority w:val="9"/>
    <w:unhideWhenUsed/>
    <w:qFormat/>
    <w:rsid w:val="00B53A55"/>
    <w:pPr>
      <w:keepNext/>
      <w:keepLines/>
      <w:spacing w:before="240" w:after="240" w:line="240" w:lineRule="auto"/>
      <w:outlineLvl w:val="1"/>
    </w:pPr>
    <w:rPr>
      <w:rFonts w:ascii="Cambria" w:eastAsia="SimSun" w:hAnsi="Cambria"/>
      <w:b/>
      <w:sz w:val="28"/>
      <w:szCs w:val="36"/>
      <w:lang w:val="x-none" w:eastAsia="x-none"/>
    </w:rPr>
  </w:style>
  <w:style w:type="paragraph" w:styleId="Heading3">
    <w:name w:val="heading 3"/>
    <w:basedOn w:val="Normal"/>
    <w:next w:val="Normal"/>
    <w:link w:val="Heading3Char"/>
    <w:uiPriority w:val="9"/>
    <w:unhideWhenUsed/>
    <w:qFormat/>
    <w:rsid w:val="00B53A55"/>
    <w:pPr>
      <w:keepNext/>
      <w:keepLines/>
      <w:spacing w:line="480" w:lineRule="auto"/>
      <w:outlineLvl w:val="2"/>
    </w:pPr>
    <w:rPr>
      <w:rFonts w:ascii="Cambria" w:eastAsia="SimSun" w:hAnsi="Cambria"/>
      <w:b/>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A55"/>
    <w:rPr>
      <w:rFonts w:ascii="Cambria" w:eastAsia="SimSun" w:hAnsi="Cambria" w:cs="Times New Roman"/>
      <w:b/>
      <w:spacing w:val="10"/>
      <w:sz w:val="32"/>
      <w:szCs w:val="36"/>
      <w:lang w:val="x-none" w:eastAsia="x-none"/>
    </w:rPr>
  </w:style>
  <w:style w:type="character" w:customStyle="1" w:styleId="Heading2Char">
    <w:name w:val="Heading 2 Char"/>
    <w:basedOn w:val="DefaultParagraphFont"/>
    <w:link w:val="Heading2"/>
    <w:uiPriority w:val="9"/>
    <w:rsid w:val="00B53A55"/>
    <w:rPr>
      <w:rFonts w:ascii="Cambria" w:eastAsia="SimSun" w:hAnsi="Cambria" w:cs="Times New Roman"/>
      <w:b/>
      <w:sz w:val="28"/>
      <w:szCs w:val="36"/>
      <w:lang w:val="x-none" w:eastAsia="x-none"/>
    </w:rPr>
  </w:style>
  <w:style w:type="character" w:customStyle="1" w:styleId="Heading3Char">
    <w:name w:val="Heading 3 Char"/>
    <w:basedOn w:val="DefaultParagraphFont"/>
    <w:link w:val="Heading3"/>
    <w:uiPriority w:val="9"/>
    <w:rsid w:val="00B53A55"/>
    <w:rPr>
      <w:rFonts w:ascii="Cambria" w:eastAsia="SimSun" w:hAnsi="Cambria" w:cs="Times New Roman"/>
      <w:b/>
      <w:sz w:val="24"/>
      <w:szCs w:val="28"/>
      <w:lang w:val="x-none" w:eastAsia="x-none"/>
    </w:rPr>
  </w:style>
  <w:style w:type="character" w:styleId="Hyperlink">
    <w:name w:val="Hyperlink"/>
    <w:uiPriority w:val="99"/>
    <w:unhideWhenUsed/>
    <w:rsid w:val="00B53A55"/>
    <w:rPr>
      <w:color w:val="0000FF"/>
      <w:u w:val="single"/>
    </w:rPr>
  </w:style>
  <w:style w:type="paragraph" w:styleId="NormalWeb">
    <w:name w:val="Normal (Web)"/>
    <w:basedOn w:val="Normal"/>
    <w:uiPriority w:val="99"/>
    <w:unhideWhenUsed/>
    <w:rsid w:val="00B53A55"/>
    <w:pPr>
      <w:spacing w:before="100" w:beforeAutospacing="1" w:after="100" w:afterAutospacing="1"/>
    </w:pPr>
    <w:rPr>
      <w:lang w:eastAsia="fr-CA"/>
    </w:rPr>
  </w:style>
  <w:style w:type="character" w:styleId="Strong">
    <w:name w:val="Strong"/>
    <w:uiPriority w:val="22"/>
    <w:qFormat/>
    <w:rsid w:val="00B53A55"/>
    <w:rPr>
      <w:rFonts w:ascii="Calibri" w:eastAsia="SimSun" w:hAnsi="Calibri" w:cs="Arial"/>
      <w:b/>
      <w:bCs/>
      <w:spacing w:val="0"/>
      <w:w w:val="100"/>
      <w:position w:val="0"/>
      <w:sz w:val="20"/>
      <w:szCs w:val="20"/>
    </w:rPr>
  </w:style>
  <w:style w:type="paragraph" w:styleId="BodyText">
    <w:name w:val="Body Text"/>
    <w:basedOn w:val="Normal"/>
    <w:link w:val="BodyTextChar"/>
    <w:semiHidden/>
    <w:rsid w:val="00B53A55"/>
    <w:pPr>
      <w:overflowPunct w:val="0"/>
      <w:autoSpaceDE w:val="0"/>
      <w:autoSpaceDN w:val="0"/>
      <w:adjustRightInd w:val="0"/>
      <w:textAlignment w:val="baseline"/>
    </w:pPr>
    <w:rPr>
      <w:sz w:val="24"/>
      <w:szCs w:val="20"/>
      <w:lang w:val="fr-CA" w:eastAsia="x-none"/>
    </w:rPr>
  </w:style>
  <w:style w:type="character" w:customStyle="1" w:styleId="BodyTextChar">
    <w:name w:val="Body Text Char"/>
    <w:basedOn w:val="DefaultParagraphFont"/>
    <w:link w:val="BodyText"/>
    <w:semiHidden/>
    <w:rsid w:val="00B53A55"/>
    <w:rPr>
      <w:rFonts w:ascii="Calibri" w:eastAsia="Times New Roman" w:hAnsi="Calibri" w:cs="Times New Roman"/>
      <w:sz w:val="24"/>
      <w:szCs w:val="20"/>
      <w:lang w:val="fr-CA" w:eastAsia="x-none"/>
    </w:rPr>
  </w:style>
  <w:style w:type="paragraph" w:styleId="PlainText">
    <w:name w:val="Plain Text"/>
    <w:basedOn w:val="Normal"/>
    <w:link w:val="PlainTextChar"/>
    <w:uiPriority w:val="99"/>
    <w:semiHidden/>
    <w:unhideWhenUsed/>
    <w:rsid w:val="00B53A55"/>
    <w:pPr>
      <w:spacing w:before="0" w:after="0" w:line="240" w:lineRule="auto"/>
      <w:ind w:left="0" w:firstLine="0"/>
    </w:pPr>
    <w:rPr>
      <w:rFonts w:eastAsia="Calibri" w:cs="Consolas"/>
      <w:sz w:val="22"/>
      <w:lang w:eastAsia="en-US"/>
    </w:rPr>
  </w:style>
  <w:style w:type="character" w:customStyle="1" w:styleId="PlainTextChar">
    <w:name w:val="Plain Text Char"/>
    <w:basedOn w:val="DefaultParagraphFont"/>
    <w:link w:val="PlainText"/>
    <w:uiPriority w:val="99"/>
    <w:semiHidden/>
    <w:rsid w:val="00B53A55"/>
    <w:rPr>
      <w:rFonts w:ascii="Calibri" w:eastAsia="Calibri" w:hAnsi="Calibri" w:cs="Consolas"/>
      <w:szCs w:val="21"/>
      <w:lang w:val="en-CA"/>
    </w:rPr>
  </w:style>
  <w:style w:type="character" w:styleId="FollowedHyperlink">
    <w:name w:val="FollowedHyperlink"/>
    <w:basedOn w:val="DefaultParagraphFont"/>
    <w:uiPriority w:val="99"/>
    <w:semiHidden/>
    <w:unhideWhenUsed/>
    <w:rsid w:val="00B53A55"/>
    <w:rPr>
      <w:color w:val="954F72" w:themeColor="followedHyperlink"/>
      <w:u w:val="single"/>
    </w:rPr>
  </w:style>
  <w:style w:type="paragraph" w:styleId="ListParagraph">
    <w:name w:val="List Paragraph"/>
    <w:aliases w:val="Figure Caption,List Paragraph1,Recommendation,List Paragraph11,L,List Paragraph2,CV text,Table text,F5 List Paragraph,Dot pt,List Paragraph111,Medium Grid 1 - Accent 21,Numbered Paragraph,Bullet text,Bullet 1,Numbered Para 1,No Spacing1,3"/>
    <w:basedOn w:val="Normal"/>
    <w:link w:val="ListParagraphChar"/>
    <w:uiPriority w:val="34"/>
    <w:qFormat/>
    <w:rsid w:val="00B53A55"/>
    <w:pPr>
      <w:ind w:left="720"/>
      <w:contextualSpacing/>
    </w:pPr>
  </w:style>
  <w:style w:type="character" w:styleId="CommentReference">
    <w:name w:val="annotation reference"/>
    <w:basedOn w:val="DefaultParagraphFont"/>
    <w:uiPriority w:val="99"/>
    <w:semiHidden/>
    <w:unhideWhenUsed/>
    <w:rsid w:val="00E856B5"/>
    <w:rPr>
      <w:sz w:val="16"/>
      <w:szCs w:val="16"/>
    </w:rPr>
  </w:style>
  <w:style w:type="paragraph" w:styleId="CommentText">
    <w:name w:val="annotation text"/>
    <w:basedOn w:val="Normal"/>
    <w:link w:val="CommentTextChar"/>
    <w:uiPriority w:val="99"/>
    <w:unhideWhenUsed/>
    <w:rsid w:val="00E856B5"/>
    <w:pPr>
      <w:spacing w:line="240" w:lineRule="auto"/>
    </w:pPr>
    <w:rPr>
      <w:sz w:val="20"/>
      <w:szCs w:val="20"/>
    </w:rPr>
  </w:style>
  <w:style w:type="character" w:customStyle="1" w:styleId="CommentTextChar">
    <w:name w:val="Comment Text Char"/>
    <w:basedOn w:val="DefaultParagraphFont"/>
    <w:link w:val="CommentText"/>
    <w:uiPriority w:val="99"/>
    <w:rsid w:val="00E856B5"/>
    <w:rPr>
      <w:rFonts w:ascii="Calibri" w:eastAsia="Times New Roman" w:hAnsi="Calibri"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E856B5"/>
    <w:rPr>
      <w:b/>
      <w:bCs/>
    </w:rPr>
  </w:style>
  <w:style w:type="character" w:customStyle="1" w:styleId="CommentSubjectChar">
    <w:name w:val="Comment Subject Char"/>
    <w:basedOn w:val="CommentTextChar"/>
    <w:link w:val="CommentSubject"/>
    <w:uiPriority w:val="99"/>
    <w:semiHidden/>
    <w:rsid w:val="00E856B5"/>
    <w:rPr>
      <w:rFonts w:ascii="Calibri" w:eastAsia="Times New Roman" w:hAnsi="Calibri" w:cs="Times New Roman"/>
      <w:b/>
      <w:bCs/>
      <w:sz w:val="20"/>
      <w:szCs w:val="20"/>
      <w:lang w:val="en-CA" w:eastAsia="en-CA"/>
    </w:rPr>
  </w:style>
  <w:style w:type="paragraph" w:styleId="BalloonText">
    <w:name w:val="Balloon Text"/>
    <w:basedOn w:val="Normal"/>
    <w:link w:val="BalloonTextChar"/>
    <w:uiPriority w:val="99"/>
    <w:semiHidden/>
    <w:unhideWhenUsed/>
    <w:rsid w:val="00E856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B5"/>
    <w:rPr>
      <w:rFonts w:ascii="Segoe UI" w:eastAsia="Times New Roman" w:hAnsi="Segoe UI" w:cs="Segoe UI"/>
      <w:sz w:val="18"/>
      <w:szCs w:val="18"/>
      <w:lang w:val="en-CA" w:eastAsia="en-CA"/>
    </w:rPr>
  </w:style>
  <w:style w:type="paragraph" w:styleId="Revision">
    <w:name w:val="Revision"/>
    <w:hidden/>
    <w:uiPriority w:val="99"/>
    <w:semiHidden/>
    <w:rsid w:val="00A913AD"/>
    <w:pPr>
      <w:spacing w:after="0" w:line="240" w:lineRule="auto"/>
    </w:pPr>
    <w:rPr>
      <w:rFonts w:ascii="Calibri" w:eastAsia="Times New Roman" w:hAnsi="Calibri" w:cs="Times New Roman"/>
      <w:sz w:val="21"/>
      <w:szCs w:val="21"/>
      <w:lang w:val="en-CA" w:eastAsia="en-CA"/>
    </w:rPr>
  </w:style>
  <w:style w:type="paragraph" w:customStyle="1" w:styleId="Default">
    <w:name w:val="Default"/>
    <w:rsid w:val="00DE277A"/>
    <w:pPr>
      <w:autoSpaceDE w:val="0"/>
      <w:autoSpaceDN w:val="0"/>
      <w:adjustRightInd w:val="0"/>
      <w:spacing w:after="0" w:line="240" w:lineRule="auto"/>
    </w:pPr>
    <w:rPr>
      <w:rFonts w:ascii="Calibri" w:eastAsia="MS Mincho" w:hAnsi="Calibri" w:cs="Calibri"/>
      <w:color w:val="000000"/>
      <w:sz w:val="24"/>
      <w:szCs w:val="24"/>
    </w:rPr>
  </w:style>
  <w:style w:type="paragraph" w:styleId="FootnoteText">
    <w:name w:val="footnote text"/>
    <w:basedOn w:val="Normal"/>
    <w:link w:val="FootnoteTextChar"/>
    <w:uiPriority w:val="99"/>
    <w:semiHidden/>
    <w:unhideWhenUsed/>
    <w:rsid w:val="00B25EC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25ECC"/>
    <w:rPr>
      <w:rFonts w:ascii="Calibri" w:eastAsia="Times New Roman" w:hAnsi="Calibri" w:cs="Times New Roman"/>
      <w:sz w:val="20"/>
      <w:szCs w:val="20"/>
      <w:lang w:val="en-CA" w:eastAsia="en-CA"/>
    </w:rPr>
  </w:style>
  <w:style w:type="character" w:styleId="FootnoteReference">
    <w:name w:val="footnote reference"/>
    <w:basedOn w:val="DefaultParagraphFont"/>
    <w:uiPriority w:val="99"/>
    <w:semiHidden/>
    <w:unhideWhenUsed/>
    <w:rsid w:val="00B25ECC"/>
    <w:rPr>
      <w:vertAlign w:val="superscript"/>
    </w:rPr>
  </w:style>
  <w:style w:type="paragraph" w:styleId="NoSpacing">
    <w:name w:val="No Spacing"/>
    <w:basedOn w:val="Normal"/>
    <w:link w:val="NoSpacingChar"/>
    <w:uiPriority w:val="1"/>
    <w:qFormat/>
    <w:rsid w:val="00B41806"/>
    <w:pPr>
      <w:spacing w:before="0" w:after="0" w:line="240" w:lineRule="auto"/>
      <w:ind w:left="0" w:firstLine="0"/>
    </w:pPr>
    <w:rPr>
      <w:sz w:val="22"/>
      <w:szCs w:val="22"/>
      <w:lang w:val="en-US" w:eastAsia="en-US" w:bidi="en-US"/>
    </w:rPr>
  </w:style>
  <w:style w:type="character" w:customStyle="1" w:styleId="NoSpacingChar">
    <w:name w:val="No Spacing Char"/>
    <w:basedOn w:val="DefaultParagraphFont"/>
    <w:link w:val="NoSpacing"/>
    <w:uiPriority w:val="1"/>
    <w:rsid w:val="00B41806"/>
    <w:rPr>
      <w:rFonts w:ascii="Calibri" w:eastAsia="Times New Roman" w:hAnsi="Calibri" w:cs="Times New Roman"/>
      <w:lang w:bidi="en-US"/>
    </w:rPr>
  </w:style>
  <w:style w:type="character" w:customStyle="1" w:styleId="ListParagraphChar">
    <w:name w:val="List Paragraph Char"/>
    <w:aliases w:val="Figure Caption Char,List Paragraph1 Char,Recommendation Char,List Paragraph11 Char,L Char,List Paragraph2 Char,CV text Char,Table text Char,F5 List Paragraph Char,Dot pt Char,List Paragraph111 Char,Medium Grid 1 - Accent 21 Char"/>
    <w:link w:val="ListParagraph"/>
    <w:uiPriority w:val="34"/>
    <w:qFormat/>
    <w:locked/>
    <w:rsid w:val="002F666B"/>
    <w:rPr>
      <w:rFonts w:ascii="Calibri" w:eastAsia="Times New Roman" w:hAnsi="Calibri" w:cs="Times New Roman"/>
      <w:sz w:val="21"/>
      <w:szCs w:val="21"/>
      <w:lang w:val="en-CA" w:eastAsia="en-CA"/>
    </w:rPr>
  </w:style>
  <w:style w:type="paragraph" w:styleId="Header">
    <w:name w:val="header"/>
    <w:basedOn w:val="Normal"/>
    <w:link w:val="HeaderChar"/>
    <w:uiPriority w:val="99"/>
    <w:unhideWhenUsed/>
    <w:rsid w:val="00DB46F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46F1"/>
    <w:rPr>
      <w:rFonts w:ascii="Calibri" w:eastAsia="Times New Roman" w:hAnsi="Calibri" w:cs="Times New Roman"/>
      <w:sz w:val="21"/>
      <w:szCs w:val="21"/>
      <w:lang w:val="en-CA" w:eastAsia="en-CA"/>
    </w:rPr>
  </w:style>
  <w:style w:type="paragraph" w:styleId="Footer">
    <w:name w:val="footer"/>
    <w:basedOn w:val="Normal"/>
    <w:link w:val="FooterChar"/>
    <w:uiPriority w:val="99"/>
    <w:unhideWhenUsed/>
    <w:rsid w:val="00DB46F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46F1"/>
    <w:rPr>
      <w:rFonts w:ascii="Calibri" w:eastAsia="Times New Roman" w:hAnsi="Calibri" w:cs="Times New Roman"/>
      <w:sz w:val="21"/>
      <w:szCs w:val="2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44361">
      <w:bodyDiv w:val="1"/>
      <w:marLeft w:val="0"/>
      <w:marRight w:val="0"/>
      <w:marTop w:val="0"/>
      <w:marBottom w:val="0"/>
      <w:divBdr>
        <w:top w:val="none" w:sz="0" w:space="0" w:color="auto"/>
        <w:left w:val="none" w:sz="0" w:space="0" w:color="auto"/>
        <w:bottom w:val="none" w:sz="0" w:space="0" w:color="auto"/>
        <w:right w:val="none" w:sz="0" w:space="0" w:color="auto"/>
      </w:divBdr>
      <w:divsChild>
        <w:div w:id="412163843">
          <w:marLeft w:val="0"/>
          <w:marRight w:val="0"/>
          <w:marTop w:val="0"/>
          <w:marBottom w:val="0"/>
          <w:divBdr>
            <w:top w:val="none" w:sz="0" w:space="0" w:color="auto"/>
            <w:left w:val="none" w:sz="0" w:space="0" w:color="auto"/>
            <w:bottom w:val="none" w:sz="0" w:space="0" w:color="auto"/>
            <w:right w:val="none" w:sz="0" w:space="0" w:color="auto"/>
          </w:divBdr>
          <w:divsChild>
            <w:div w:id="1021197921">
              <w:marLeft w:val="0"/>
              <w:marRight w:val="0"/>
              <w:marTop w:val="0"/>
              <w:marBottom w:val="0"/>
              <w:divBdr>
                <w:top w:val="none" w:sz="0" w:space="0" w:color="auto"/>
                <w:left w:val="none" w:sz="0" w:space="0" w:color="auto"/>
                <w:bottom w:val="none" w:sz="0" w:space="0" w:color="auto"/>
                <w:right w:val="none" w:sz="0" w:space="0" w:color="auto"/>
              </w:divBdr>
              <w:divsChild>
                <w:div w:id="464473835">
                  <w:marLeft w:val="0"/>
                  <w:marRight w:val="0"/>
                  <w:marTop w:val="0"/>
                  <w:marBottom w:val="0"/>
                  <w:divBdr>
                    <w:top w:val="none" w:sz="0" w:space="0" w:color="auto"/>
                    <w:left w:val="none" w:sz="0" w:space="0" w:color="auto"/>
                    <w:bottom w:val="none" w:sz="0" w:space="0" w:color="auto"/>
                    <w:right w:val="none" w:sz="0" w:space="0" w:color="auto"/>
                  </w:divBdr>
                  <w:divsChild>
                    <w:div w:id="1196654235">
                      <w:marLeft w:val="0"/>
                      <w:marRight w:val="0"/>
                      <w:marTop w:val="0"/>
                      <w:marBottom w:val="0"/>
                      <w:divBdr>
                        <w:top w:val="none" w:sz="0" w:space="0" w:color="auto"/>
                        <w:left w:val="none" w:sz="0" w:space="0" w:color="auto"/>
                        <w:bottom w:val="none" w:sz="0" w:space="0" w:color="auto"/>
                        <w:right w:val="none" w:sz="0" w:space="0" w:color="auto"/>
                      </w:divBdr>
                      <w:divsChild>
                        <w:div w:id="1059354824">
                          <w:marLeft w:val="0"/>
                          <w:marRight w:val="0"/>
                          <w:marTop w:val="0"/>
                          <w:marBottom w:val="0"/>
                          <w:divBdr>
                            <w:top w:val="none" w:sz="0" w:space="0" w:color="auto"/>
                            <w:left w:val="none" w:sz="0" w:space="0" w:color="auto"/>
                            <w:bottom w:val="none" w:sz="0" w:space="0" w:color="auto"/>
                            <w:right w:val="none" w:sz="0" w:space="0" w:color="auto"/>
                          </w:divBdr>
                          <w:divsChild>
                            <w:div w:id="383141541">
                              <w:marLeft w:val="0"/>
                              <w:marRight w:val="0"/>
                              <w:marTop w:val="0"/>
                              <w:marBottom w:val="0"/>
                              <w:divBdr>
                                <w:top w:val="none" w:sz="0" w:space="0" w:color="auto"/>
                                <w:left w:val="none" w:sz="0" w:space="0" w:color="auto"/>
                                <w:bottom w:val="none" w:sz="0" w:space="0" w:color="auto"/>
                                <w:right w:val="none" w:sz="0" w:space="0" w:color="auto"/>
                              </w:divBdr>
                              <w:divsChild>
                                <w:div w:id="1856454888">
                                  <w:marLeft w:val="0"/>
                                  <w:marRight w:val="0"/>
                                  <w:marTop w:val="0"/>
                                  <w:marBottom w:val="0"/>
                                  <w:divBdr>
                                    <w:top w:val="none" w:sz="0" w:space="0" w:color="auto"/>
                                    <w:left w:val="none" w:sz="0" w:space="0" w:color="auto"/>
                                    <w:bottom w:val="none" w:sz="0" w:space="0" w:color="auto"/>
                                    <w:right w:val="none" w:sz="0" w:space="0" w:color="auto"/>
                                  </w:divBdr>
                                  <w:divsChild>
                                    <w:div w:id="2125077882">
                                      <w:marLeft w:val="0"/>
                                      <w:marRight w:val="0"/>
                                      <w:marTop w:val="0"/>
                                      <w:marBottom w:val="0"/>
                                      <w:divBdr>
                                        <w:top w:val="none" w:sz="0" w:space="0" w:color="auto"/>
                                        <w:left w:val="none" w:sz="0" w:space="0" w:color="auto"/>
                                        <w:bottom w:val="none" w:sz="0" w:space="0" w:color="auto"/>
                                        <w:right w:val="none" w:sz="0" w:space="0" w:color="auto"/>
                                      </w:divBdr>
                                      <w:divsChild>
                                        <w:div w:id="1126847827">
                                          <w:marLeft w:val="0"/>
                                          <w:marRight w:val="0"/>
                                          <w:marTop w:val="0"/>
                                          <w:marBottom w:val="0"/>
                                          <w:divBdr>
                                            <w:top w:val="none" w:sz="0" w:space="0" w:color="auto"/>
                                            <w:left w:val="none" w:sz="0" w:space="0" w:color="auto"/>
                                            <w:bottom w:val="none" w:sz="0" w:space="0" w:color="auto"/>
                                            <w:right w:val="none" w:sz="0" w:space="0" w:color="auto"/>
                                          </w:divBdr>
                                          <w:divsChild>
                                            <w:div w:id="449789414">
                                              <w:marLeft w:val="0"/>
                                              <w:marRight w:val="0"/>
                                              <w:marTop w:val="0"/>
                                              <w:marBottom w:val="495"/>
                                              <w:divBdr>
                                                <w:top w:val="none" w:sz="0" w:space="0" w:color="auto"/>
                                                <w:left w:val="none" w:sz="0" w:space="0" w:color="auto"/>
                                                <w:bottom w:val="none" w:sz="0" w:space="0" w:color="auto"/>
                                                <w:right w:val="none" w:sz="0" w:space="0" w:color="auto"/>
                                              </w:divBdr>
                                              <w:divsChild>
                                                <w:div w:id="16445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188176">
      <w:bodyDiv w:val="1"/>
      <w:marLeft w:val="0"/>
      <w:marRight w:val="0"/>
      <w:marTop w:val="0"/>
      <w:marBottom w:val="0"/>
      <w:divBdr>
        <w:top w:val="none" w:sz="0" w:space="0" w:color="auto"/>
        <w:left w:val="none" w:sz="0" w:space="0" w:color="auto"/>
        <w:bottom w:val="none" w:sz="0" w:space="0" w:color="auto"/>
        <w:right w:val="none" w:sz="0" w:space="0" w:color="auto"/>
      </w:divBdr>
      <w:divsChild>
        <w:div w:id="2061588138">
          <w:marLeft w:val="0"/>
          <w:marRight w:val="0"/>
          <w:marTop w:val="0"/>
          <w:marBottom w:val="0"/>
          <w:divBdr>
            <w:top w:val="none" w:sz="0" w:space="0" w:color="auto"/>
            <w:left w:val="none" w:sz="0" w:space="0" w:color="auto"/>
            <w:bottom w:val="none" w:sz="0" w:space="0" w:color="auto"/>
            <w:right w:val="none" w:sz="0" w:space="0" w:color="auto"/>
          </w:divBdr>
          <w:divsChild>
            <w:div w:id="1781072132">
              <w:marLeft w:val="0"/>
              <w:marRight w:val="0"/>
              <w:marTop w:val="0"/>
              <w:marBottom w:val="0"/>
              <w:divBdr>
                <w:top w:val="none" w:sz="0" w:space="0" w:color="auto"/>
                <w:left w:val="none" w:sz="0" w:space="0" w:color="auto"/>
                <w:bottom w:val="none" w:sz="0" w:space="0" w:color="auto"/>
                <w:right w:val="none" w:sz="0" w:space="0" w:color="auto"/>
              </w:divBdr>
              <w:divsChild>
                <w:div w:id="1137181245">
                  <w:marLeft w:val="0"/>
                  <w:marRight w:val="0"/>
                  <w:marTop w:val="0"/>
                  <w:marBottom w:val="0"/>
                  <w:divBdr>
                    <w:top w:val="none" w:sz="0" w:space="0" w:color="auto"/>
                    <w:left w:val="none" w:sz="0" w:space="0" w:color="auto"/>
                    <w:bottom w:val="none" w:sz="0" w:space="0" w:color="auto"/>
                    <w:right w:val="none" w:sz="0" w:space="0" w:color="auto"/>
                  </w:divBdr>
                  <w:divsChild>
                    <w:div w:id="357856489">
                      <w:marLeft w:val="0"/>
                      <w:marRight w:val="0"/>
                      <w:marTop w:val="0"/>
                      <w:marBottom w:val="0"/>
                      <w:divBdr>
                        <w:top w:val="none" w:sz="0" w:space="0" w:color="auto"/>
                        <w:left w:val="none" w:sz="0" w:space="0" w:color="auto"/>
                        <w:bottom w:val="none" w:sz="0" w:space="0" w:color="auto"/>
                        <w:right w:val="none" w:sz="0" w:space="0" w:color="auto"/>
                      </w:divBdr>
                      <w:divsChild>
                        <w:div w:id="2016226224">
                          <w:marLeft w:val="0"/>
                          <w:marRight w:val="0"/>
                          <w:marTop w:val="0"/>
                          <w:marBottom w:val="0"/>
                          <w:divBdr>
                            <w:top w:val="none" w:sz="0" w:space="0" w:color="auto"/>
                            <w:left w:val="none" w:sz="0" w:space="0" w:color="auto"/>
                            <w:bottom w:val="none" w:sz="0" w:space="0" w:color="auto"/>
                            <w:right w:val="none" w:sz="0" w:space="0" w:color="auto"/>
                          </w:divBdr>
                          <w:divsChild>
                            <w:div w:id="210770565">
                              <w:marLeft w:val="0"/>
                              <w:marRight w:val="0"/>
                              <w:marTop w:val="0"/>
                              <w:marBottom w:val="0"/>
                              <w:divBdr>
                                <w:top w:val="none" w:sz="0" w:space="0" w:color="auto"/>
                                <w:left w:val="none" w:sz="0" w:space="0" w:color="auto"/>
                                <w:bottom w:val="none" w:sz="0" w:space="0" w:color="auto"/>
                                <w:right w:val="none" w:sz="0" w:space="0" w:color="auto"/>
                              </w:divBdr>
                              <w:divsChild>
                                <w:div w:id="1800803937">
                                  <w:marLeft w:val="0"/>
                                  <w:marRight w:val="0"/>
                                  <w:marTop w:val="0"/>
                                  <w:marBottom w:val="0"/>
                                  <w:divBdr>
                                    <w:top w:val="none" w:sz="0" w:space="0" w:color="auto"/>
                                    <w:left w:val="none" w:sz="0" w:space="0" w:color="auto"/>
                                    <w:bottom w:val="none" w:sz="0" w:space="0" w:color="auto"/>
                                    <w:right w:val="none" w:sz="0" w:space="0" w:color="auto"/>
                                  </w:divBdr>
                                  <w:divsChild>
                                    <w:div w:id="456724110">
                                      <w:marLeft w:val="0"/>
                                      <w:marRight w:val="0"/>
                                      <w:marTop w:val="0"/>
                                      <w:marBottom w:val="0"/>
                                      <w:divBdr>
                                        <w:top w:val="none" w:sz="0" w:space="0" w:color="auto"/>
                                        <w:left w:val="none" w:sz="0" w:space="0" w:color="auto"/>
                                        <w:bottom w:val="none" w:sz="0" w:space="0" w:color="auto"/>
                                        <w:right w:val="none" w:sz="0" w:space="0" w:color="auto"/>
                                      </w:divBdr>
                                      <w:divsChild>
                                        <w:div w:id="1558783246">
                                          <w:marLeft w:val="0"/>
                                          <w:marRight w:val="0"/>
                                          <w:marTop w:val="0"/>
                                          <w:marBottom w:val="0"/>
                                          <w:divBdr>
                                            <w:top w:val="none" w:sz="0" w:space="0" w:color="auto"/>
                                            <w:left w:val="none" w:sz="0" w:space="0" w:color="auto"/>
                                            <w:bottom w:val="none" w:sz="0" w:space="0" w:color="auto"/>
                                            <w:right w:val="none" w:sz="0" w:space="0" w:color="auto"/>
                                          </w:divBdr>
                                          <w:divsChild>
                                            <w:div w:id="1406604629">
                                              <w:marLeft w:val="0"/>
                                              <w:marRight w:val="0"/>
                                              <w:marTop w:val="0"/>
                                              <w:marBottom w:val="495"/>
                                              <w:divBdr>
                                                <w:top w:val="none" w:sz="0" w:space="0" w:color="auto"/>
                                                <w:left w:val="none" w:sz="0" w:space="0" w:color="auto"/>
                                                <w:bottom w:val="none" w:sz="0" w:space="0" w:color="auto"/>
                                                <w:right w:val="none" w:sz="0" w:space="0" w:color="auto"/>
                                              </w:divBdr>
                                              <w:divsChild>
                                                <w:div w:id="17417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4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ietVesselInitiative-InitiativeDeNaviresSilencieux@tc.g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s-lois.justice.gc.ca/eng/acts/O-3.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s-lois.justice.gc.ca/eng/acts/O-3.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jc-cnm.gc.ca/directive/d10/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c.gc.ca/eic/site/080.nsf/eng/00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6700F-4484-4821-837E-B3698BAA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Transport Canada</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Parisien, Karine</dc:creator>
  <cp:keywords/>
  <dc:description/>
  <cp:lastModifiedBy>Tucker, Rolanda</cp:lastModifiedBy>
  <cp:revision>2</cp:revision>
  <cp:lastPrinted>2018-10-18T15:50:00Z</cp:lastPrinted>
  <dcterms:created xsi:type="dcterms:W3CDTF">2021-05-05T14:18:00Z</dcterms:created>
  <dcterms:modified xsi:type="dcterms:W3CDTF">2021-05-05T14:18:00Z</dcterms:modified>
</cp:coreProperties>
</file>